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F4" w:rsidRDefault="00704604">
      <w:pPr>
        <w:spacing w:line="600" w:lineRule="exact"/>
        <w:ind w:leftChars="171" w:left="359" w:firstLineChars="50" w:firstLine="181"/>
        <w:jc w:val="center"/>
        <w:outlineLvl w:val="0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关于举办</w:t>
      </w:r>
      <w:r>
        <w:rPr>
          <w:rFonts w:asciiTheme="minorEastAsia" w:eastAsiaTheme="minorEastAsia" w:hAnsiTheme="minorEastAsia"/>
          <w:b/>
          <w:color w:val="000000"/>
          <w:sz w:val="36"/>
          <w:szCs w:val="36"/>
        </w:rPr>
        <w:t>2021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年南京晓庄学院第一届</w:t>
      </w:r>
    </w:p>
    <w:p w:rsidR="00DE14F4" w:rsidRDefault="00704604">
      <w:pPr>
        <w:spacing w:line="600" w:lineRule="exact"/>
        <w:ind w:leftChars="171" w:left="359" w:firstLineChars="50" w:firstLine="181"/>
        <w:jc w:val="center"/>
        <w:outlineLvl w:val="0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趣味足球运动会的通知</w:t>
      </w:r>
    </w:p>
    <w:p w:rsidR="00DE14F4" w:rsidRDefault="00DE14F4">
      <w:pPr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DE14F4" w:rsidRDefault="00704604">
      <w:pPr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   为进一步丰富我校大学生的业余文化生活，增强我校学生体育锻炼的意识，提高我校学生的体质建康和足球技能，积极推进</w:t>
      </w:r>
      <w:r w:rsidR="00332E47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我校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精神文明建设。决定举办2021年南京晓庄学院第一届趣味足球运动会。</w:t>
      </w:r>
    </w:p>
    <w:p w:rsidR="00DE14F4" w:rsidRDefault="00DE14F4" w:rsidP="009F154E">
      <w:pPr>
        <w:rPr>
          <w:rFonts w:ascii="仿宋_GB2312" w:eastAsia="仿宋_GB2312"/>
          <w:b/>
          <w:color w:val="000000"/>
          <w:sz w:val="28"/>
          <w:szCs w:val="28"/>
        </w:rPr>
      </w:pPr>
    </w:p>
    <w:p w:rsidR="00DE14F4" w:rsidRDefault="00704604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主办单位</w:t>
      </w:r>
    </w:p>
    <w:p w:rsidR="00DE14F4" w:rsidRDefault="00704604" w:rsidP="00D70498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南京晓庄学院体育学院</w:t>
      </w:r>
    </w:p>
    <w:p w:rsidR="00DE14F4" w:rsidRDefault="00704604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承办单位</w:t>
      </w:r>
    </w:p>
    <w:p w:rsidR="00DE14F4" w:rsidRDefault="00704604" w:rsidP="00D70498">
      <w:pPr>
        <w:ind w:firstLineChars="200" w:firstLine="560"/>
        <w:rPr>
          <w:rFonts w:ascii="仿宋_GB2312" w:eastAsia="仿宋_GB2312" w:hAnsi="仿宋" w:cs="宋体"/>
          <w:color w:val="00000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z w:val="28"/>
          <w:szCs w:val="28"/>
        </w:rPr>
        <w:t>南京晓庄学院足球协会</w:t>
      </w:r>
    </w:p>
    <w:p w:rsidR="00DE14F4" w:rsidRDefault="00704604" w:rsidP="00D70498">
      <w:pPr>
        <w:ind w:firstLineChars="200" w:firstLine="560"/>
        <w:rPr>
          <w:rFonts w:ascii="仿宋_GB2312" w:eastAsia="仿宋_GB2312" w:hAnsi="仿宋" w:cs="宋体"/>
          <w:color w:val="00000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z w:val="28"/>
          <w:szCs w:val="28"/>
        </w:rPr>
        <w:t>南京晓庄学院体育学院学生会</w:t>
      </w:r>
    </w:p>
    <w:p w:rsidR="00DE14F4" w:rsidRDefault="00704604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活动时间</w:t>
      </w:r>
    </w:p>
    <w:p w:rsidR="007D497D" w:rsidRDefault="007D497D" w:rsidP="00177616">
      <w:pPr>
        <w:ind w:firstLine="555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报名时间：</w:t>
      </w:r>
      <w:r>
        <w:rPr>
          <w:rFonts w:ascii="仿宋_GB2312" w:eastAsia="仿宋_GB2312"/>
          <w:bCs/>
          <w:color w:val="000000"/>
          <w:sz w:val="28"/>
          <w:szCs w:val="28"/>
        </w:rPr>
        <w:t>2021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/>
          <w:bCs/>
          <w:color w:val="000000"/>
          <w:sz w:val="28"/>
          <w:szCs w:val="28"/>
        </w:rPr>
        <w:t>11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月22日-23日</w:t>
      </w:r>
      <w:r w:rsidR="009F154E">
        <w:rPr>
          <w:rFonts w:ascii="仿宋_GB2312" w:eastAsia="仿宋_GB2312" w:hint="eastAsia"/>
          <w:bCs/>
          <w:color w:val="000000"/>
          <w:sz w:val="28"/>
          <w:szCs w:val="28"/>
        </w:rPr>
        <w:t>（至晚19：00截止）</w:t>
      </w:r>
    </w:p>
    <w:p w:rsidR="00DE14F4" w:rsidRDefault="007D497D" w:rsidP="00D70498">
      <w:pPr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比赛时间：</w:t>
      </w:r>
      <w:r w:rsidR="00704604">
        <w:rPr>
          <w:rFonts w:ascii="仿宋_GB2312" w:eastAsia="仿宋_GB2312"/>
          <w:bCs/>
          <w:color w:val="000000"/>
          <w:sz w:val="28"/>
          <w:szCs w:val="28"/>
        </w:rPr>
        <w:t>2021</w:t>
      </w:r>
      <w:r w:rsidR="00704604">
        <w:rPr>
          <w:rFonts w:ascii="仿宋_GB2312" w:eastAsia="仿宋_GB2312" w:hint="eastAsia"/>
          <w:bCs/>
          <w:color w:val="000000"/>
          <w:sz w:val="28"/>
          <w:szCs w:val="28"/>
        </w:rPr>
        <w:t>年</w:t>
      </w:r>
      <w:r w:rsidR="00704604">
        <w:rPr>
          <w:rFonts w:ascii="仿宋_GB2312" w:eastAsia="仿宋_GB2312"/>
          <w:bCs/>
          <w:color w:val="000000"/>
          <w:sz w:val="28"/>
          <w:szCs w:val="28"/>
        </w:rPr>
        <w:t>11</w:t>
      </w:r>
      <w:r w:rsidR="00704604">
        <w:rPr>
          <w:rFonts w:ascii="仿宋_GB2312" w:eastAsia="仿宋_GB2312" w:hint="eastAsia"/>
          <w:bCs/>
          <w:color w:val="000000"/>
          <w:sz w:val="28"/>
          <w:szCs w:val="28"/>
        </w:rPr>
        <w:t>月</w:t>
      </w:r>
      <w:r w:rsidR="00332E47">
        <w:rPr>
          <w:rFonts w:ascii="仿宋_GB2312" w:eastAsia="仿宋_GB2312" w:hint="eastAsia"/>
          <w:bCs/>
          <w:color w:val="000000"/>
          <w:sz w:val="28"/>
          <w:szCs w:val="28"/>
        </w:rPr>
        <w:t>30</w:t>
      </w:r>
      <w:r w:rsidR="00704604">
        <w:rPr>
          <w:rFonts w:ascii="仿宋_GB2312" w:eastAsia="仿宋_GB2312" w:hint="eastAsia"/>
          <w:bCs/>
          <w:color w:val="000000"/>
          <w:sz w:val="28"/>
          <w:szCs w:val="28"/>
        </w:rPr>
        <w:t>日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下午2点</w:t>
      </w:r>
    </w:p>
    <w:p w:rsidR="00332E47" w:rsidRDefault="00332E47" w:rsidP="00D70498">
      <w:pPr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如遇天气等问题不能如期举行，将另行通知。</w:t>
      </w:r>
    </w:p>
    <w:p w:rsidR="00DE14F4" w:rsidRDefault="00704604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活动地点</w:t>
      </w:r>
    </w:p>
    <w:p w:rsidR="00DE14F4" w:rsidRDefault="00704604">
      <w:pPr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南操五人制足球场和南操11人制足球场。</w:t>
      </w:r>
    </w:p>
    <w:p w:rsidR="00DE14F4" w:rsidRDefault="007D497D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参加</w:t>
      </w:r>
      <w:r w:rsidR="0070460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活动的对象</w:t>
      </w:r>
    </w:p>
    <w:p w:rsidR="00177616" w:rsidRDefault="00704604">
      <w:pPr>
        <w:ind w:firstLineChars="200" w:firstLine="560"/>
        <w:rPr>
          <w:rFonts w:ascii="仿宋_GB2312" w:eastAsia="仿宋_GB2312" w:hAnsi="仿宋" w:cs="仿宋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南京晓庄学院非体育专业在校学生。</w:t>
      </w:r>
    </w:p>
    <w:p w:rsidR="00DE14F4" w:rsidRDefault="00177616">
      <w:pPr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男子组50人；女子组50人。报满为止。</w:t>
      </w:r>
    </w:p>
    <w:p w:rsidR="00DE14F4" w:rsidRDefault="00704604">
      <w:p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六、参赛分组</w:t>
      </w:r>
    </w:p>
    <w:p w:rsidR="0090494F" w:rsidRDefault="0070460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男子组比赛；女子组比赛</w:t>
      </w:r>
    </w:p>
    <w:p w:rsidR="00DE14F4" w:rsidRDefault="00DE14F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E14F4" w:rsidRDefault="007D497D" w:rsidP="007D497D">
      <w:p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</w:t>
      </w:r>
      <w:r w:rsidR="00704604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报名方式</w:t>
      </w:r>
    </w:p>
    <w:p w:rsidR="00DE14F4" w:rsidRPr="001E71DA" w:rsidRDefault="00704604" w:rsidP="001E71D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1E71DA">
        <w:rPr>
          <w:rFonts w:ascii="仿宋_GB2312" w:eastAsia="仿宋_GB2312" w:hAnsi="仿宋" w:cs="仿宋" w:hint="eastAsia"/>
          <w:color w:val="000000"/>
          <w:sz w:val="28"/>
          <w:szCs w:val="28"/>
        </w:rPr>
        <w:t>采用PU校园进行线上报名，参加比赛的同学必须在规定的报名时间内进行报名。</w:t>
      </w:r>
    </w:p>
    <w:p w:rsidR="00DE14F4" w:rsidRDefault="00704604">
      <w:p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八、竞赛办法</w:t>
      </w:r>
    </w:p>
    <w:p w:rsidR="00DE14F4" w:rsidRDefault="00704604">
      <w:pPr>
        <w:numPr>
          <w:ilvl w:val="0"/>
          <w:numId w:val="2"/>
        </w:numPr>
        <w:adjustRightInd w:val="0"/>
        <w:snapToGrid w:val="0"/>
        <w:spacing w:line="360" w:lineRule="auto"/>
        <w:outlineLvl w:val="1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绕杆射门</w:t>
      </w:r>
    </w:p>
    <w:p w:rsidR="00DE14F4" w:rsidRPr="001E71DA" w:rsidRDefault="00704604" w:rsidP="009F154E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*在距罚球区线中点20米处，画一条长5米的线平行于罚球区线，作为起点线，起点线到球门线的距离为36.5米；</w:t>
      </w:r>
    </w:p>
    <w:p w:rsidR="00DE14F4" w:rsidRPr="001E71DA" w:rsidRDefault="00704604" w:rsidP="009F154E">
      <w:pPr>
        <w:widowControl/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*距起点线4米处起，沿20米垂线插置标杆8根，杆间距为2米；</w:t>
      </w:r>
    </w:p>
    <w:p w:rsidR="00DE14F4" w:rsidRPr="001E71DA" w:rsidRDefault="00704604" w:rsidP="009F154E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*标杆固定垂直插在地面上，以运球队员碰不倒为宜，杆高至少1.5米。</w:t>
      </w:r>
      <w:r w:rsidRPr="001E71DA">
        <w:rPr>
          <w:rFonts w:ascii="仿宋_GB2312" w:eastAsia="仿宋_GB2312" w:hAnsi="宋体" w:cs="宋体" w:hint="eastAsia"/>
          <w:sz w:val="28"/>
          <w:szCs w:val="28"/>
        </w:rPr>
        <w:t></w:t>
      </w:r>
    </w:p>
    <w:p w:rsidR="001E71DA" w:rsidRDefault="00E934BD" w:rsidP="009F154E">
      <w:pPr>
        <w:rPr>
          <w:rFonts w:ascii="仿宋" w:eastAsia="仿宋" w:hAnsi="仿宋" w:cs="仿宋"/>
          <w:color w:val="000000"/>
          <w:sz w:val="28"/>
          <w:szCs w:val="28"/>
        </w:rPr>
      </w:pPr>
      <w:r w:rsidRPr="00E934BD">
        <w:rPr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0" type="#_x0000_t202" style="position:absolute;left:0;text-align:left;margin-left:13.55pt;margin-top:188.05pt;width:138.7pt;height:31.2pt;z-index:251662336" stroked="f">
            <v:fill opacity="0"/>
            <v:textbox style="mso-next-textbox:#_x0000_s2180">
              <w:txbxContent>
                <w:p w:rsidR="001E71DA" w:rsidRDefault="001E71DA" w:rsidP="001E71DA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球门线     罚球区线</w:t>
                  </w:r>
                </w:p>
              </w:txbxContent>
            </v:textbox>
          </v:shape>
        </w:pict>
      </w:r>
      <w:r w:rsidRPr="00E934BD">
        <w:rPr>
          <w:rFonts w:ascii="宋体" w:hAnsi="宋体" w:cs="宋体"/>
          <w:color w:val="000000"/>
          <w:kern w:val="0"/>
          <w:szCs w:val="21"/>
        </w:rPr>
      </w:r>
      <w:r w:rsidRPr="00E934BD">
        <w:rPr>
          <w:rFonts w:ascii="宋体" w:hAnsi="宋体" w:cs="宋体"/>
          <w:color w:val="000000"/>
          <w:kern w:val="0"/>
          <w:szCs w:val="21"/>
        </w:rPr>
        <w:pict>
          <v:group id="_x0000_s2998" alt="" style="width:425.2pt;height:195pt;mso-position-horizontal-relative:char;mso-position-vertical-relative:line" coordsize="8504,3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999" type="#_x0000_t75" style="position:absolute;width:8504;height:3900" o:preferrelative="f">
              <v:fill o:detectmouseclick="t"/>
              <o:lock v:ext="edit" aspectratio="f" text="t"/>
            </v:shape>
            <v:shape id="_x0000_s3000" type="#_x0000_t202" style="position:absolute;left:3780;top:3120;width:1797;height:772;mso-wrap-style:none" stroked="f">
              <v:fill opacity="0"/>
              <v:textbox style="mso-next-textbox:#_x0000_s3000;mso-fit-shape-to-text:t" inset="2.61619mm,1.3081mm,2.61619mm,1.3081mm">
                <w:txbxContent>
                  <w:p w:rsidR="001E71DA" w:rsidRDefault="001E71DA" w:rsidP="001E71DA">
                    <w:pPr>
                      <w:spacing w:line="360" w:lineRule="auto"/>
                      <w:jc w:val="center"/>
                      <w:rPr>
                        <w:rFonts w:ascii="仿宋_GB2312" w:eastAsia="仿宋_GB2312" w:hAnsi="宋体"/>
                        <w:sz w:val="25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5"/>
                      </w:rPr>
                      <w:t>绕杆射门图示</w:t>
                    </w:r>
                  </w:p>
                </w:txbxContent>
              </v:textbox>
            </v:shape>
            <v:line id="_x0000_s3001" style="position:absolute" from="720,624" to="1980,624"/>
            <v:line id="_x0000_s3002" style="position:absolute" from="720,3120" to="1980,3121"/>
            <v:line id="_x0000_s3003" style="position:absolute" from="1980,624" to="1980,3120"/>
            <v:line id="_x0000_s3004" style="position:absolute" from="720,312" to="721,1560"/>
            <v:line id="_x0000_s3005" style="position:absolute" from="720,1248" to="1260,1248"/>
            <v:line id="_x0000_s3006" style="position:absolute" from="720,2496" to="1260,2497"/>
            <v:line id="_x0000_s3007" style="position:absolute" from="1260,1248" to="1261,2496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3008" type="#_x0000_t120" style="position:absolute;left:675;top:1560;width:57;height:57" fillcolor="black"/>
            <v:shape id="_x0000_s3009" type="#_x0000_t120" style="position:absolute;left:675;top:2184;width:57;height:57" fillcolor="black"/>
            <v:line id="_x0000_s3010" style="position:absolute" from="720,2184" to="721,3432"/>
            <v:line id="_x0000_s3011" style="position:absolute" from="720,1560" to="721,2184" strokeweight="2pt"/>
            <v:line id="_x0000_s3012" style="position:absolute" from="540,1560" to="541,1787">
              <v:stroke startarrow="open"/>
            </v:line>
            <v:line id="_x0000_s3013" style="position:absolute" from="540,2028" to="541,2255">
              <v:stroke endarrow="open"/>
            </v:line>
            <v:shape id="_x0000_s3014" type="#_x0000_t202" style="position:absolute;top:1716;width:1080;height:624" stroked="f">
              <v:fill opacity="0"/>
              <v:textbox style="mso-next-textbox:#_x0000_s3014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7.3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7.32M</w:t>
                      </w:r>
                    </w:smartTag>
                  </w:p>
                </w:txbxContent>
              </v:textbox>
            </v:shape>
            <v:line id="_x0000_s3015" style="position:absolute" from="1980,1872" to="7380,1873" strokeweight=".5pt">
              <v:stroke dashstyle="1 1" endcap="round"/>
            </v:line>
            <v:line id="_x0000_s3016" style="position:absolute" from="2520,1560" to="2521,1872" strokeweight="1.25pt"/>
            <v:line id="_x0000_s3017" style="position:absolute" from="3060,1560" to="3061,1872" strokeweight="1.25pt"/>
            <v:line id="_x0000_s3018" style="position:absolute" from="3600,1560" to="3601,1872" strokeweight="1.25pt"/>
            <v:line id="_x0000_s3019" style="position:absolute" from="4140,1560" to="4141,1872" strokeweight="1.25pt"/>
            <v:line id="_x0000_s3020" style="position:absolute" from="4680,1560" to="4681,1872" strokeweight="1.25pt"/>
            <v:line id="_x0000_s3021" style="position:absolute" from="5220,1560" to="5221,1872" strokeweight="1.25pt"/>
            <v:line id="_x0000_s3022" style="position:absolute" from="6300,1560" to="6301,1872" strokeweight="1.25pt"/>
            <v:line id="_x0000_s3023" style="position:absolute" from="5760,1560" to="5761,1872" strokeweight="1.25pt"/>
            <v:shape id="_x0000_s3024" type="#_x0000_t202" style="position:absolute;left:1980;top:1248;width:900;height:468" stroked="f">
              <v:fill opacity="0"/>
              <v:textbox style="mso-next-textbox:#_x0000_s3024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line id="_x0000_s3025" style="position:absolute" from="7380,1290" to="7381,2424" strokeweight="1.5pt"/>
            <v:shape id="_x0000_s3026" type="#_x0000_t202" style="position:absolute;left:7200;top:1404;width:720;height:1248" stroked="f">
              <v:fill opacity="0"/>
              <v:textbox style="layout-flow:vertical-ideographic;mso-next-textbox:#_x0000_s3026">
                <w:txbxContent>
                  <w:p w:rsidR="001E71DA" w:rsidRDefault="001E71DA" w:rsidP="001E71DA">
                    <w:pPr>
                      <w:ind w:firstLineChars="49" w:firstLine="103"/>
                      <w:rPr>
                        <w:rFonts w:ascii="仿宋_GB2312" w:eastAsia="仿宋_GB2312" w:hAnsi="宋体"/>
                        <w:b/>
                      </w:rPr>
                    </w:pPr>
                    <w:r>
                      <w:rPr>
                        <w:rFonts w:ascii="仿宋_GB2312" w:eastAsia="仿宋_GB2312" w:hAnsi="宋体" w:hint="eastAsia"/>
                        <w:b/>
                      </w:rPr>
                      <w:t>起 点</w:t>
                    </w:r>
                  </w:p>
                </w:txbxContent>
              </v:textbox>
            </v:shape>
            <v:shape id="_x0000_s3027" type="#_x0000_t202" style="position:absolute;left:2520;top:1248;width:900;height:468" stroked="f">
              <v:fill opacity="0"/>
              <v:textbox style="mso-next-textbox:#_x0000_s3027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28" type="#_x0000_t202" style="position:absolute;left:3045;top:1248;width:900;height:468" stroked="f">
              <v:fill opacity="0"/>
              <v:textbox style="mso-next-textbox:#_x0000_s3028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29" type="#_x0000_t202" style="position:absolute;left:3600;top:1248;width:900;height:468" stroked="f">
              <v:fill opacity="0"/>
              <v:textbox style="mso-next-textbox:#_x0000_s3029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30" type="#_x0000_t202" style="position:absolute;left:4140;top:1248;width:900;height:468" stroked="f">
              <v:fill opacity="0"/>
              <v:textbox style="mso-next-textbox:#_x0000_s3030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31" type="#_x0000_t202" style="position:absolute;left:4680;top:1248;width:900;height:468" stroked="f">
              <v:fill opacity="0"/>
              <v:textbox style="mso-next-textbox:#_x0000_s3031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32" type="#_x0000_t202" style="position:absolute;left:5220;top:1248;width:900;height:468" stroked="f">
              <v:fill opacity="0"/>
              <v:textbox style="mso-next-textbox:#_x0000_s3032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shape id="_x0000_s3033" type="#_x0000_t202" style="position:absolute;left:6480;top:1248;width:900;height:468" stroked="f">
              <v:fill opacity="0"/>
              <v:textbox style="mso-next-textbox:#_x0000_s3033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4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4M</w:t>
                      </w:r>
                    </w:smartTag>
                  </w:p>
                </w:txbxContent>
              </v:textbox>
            </v:shape>
            <v:shape id="_x0000_s3034" type="#_x0000_t202" style="position:absolute;left:5760;top:1248;width:900;height:468" stroked="f">
              <v:fill opacity="0"/>
              <v:textbox style="mso-next-textbox:#_x0000_s3034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2M</w:t>
                      </w:r>
                    </w:smartTag>
                  </w:p>
                </w:txbxContent>
              </v:textbox>
            </v:shape>
            <v:line id="_x0000_s3035" style="position:absolute" from="1650,387" to="1990,388">
              <v:stroke endarrow="open"/>
            </v:line>
            <v:line id="_x0000_s3036" style="position:absolute" from="719,386" to="1059,387">
              <v:stroke startarrow="open"/>
            </v:line>
            <v:shape id="_x0000_s3037" type="#_x0000_t202" style="position:absolute;left:945;top:156;width:1080;height:624" stroked="f">
              <v:fill opacity="0"/>
              <v:textbox style="mso-next-textbox:#_x0000_s3037">
                <w:txbxContent>
                  <w:p w:rsidR="001E71DA" w:rsidRDefault="001E71DA" w:rsidP="001E71DA">
                    <w:pPr>
                      <w:rPr>
                        <w:b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16.5"/>
                        <w:attr w:name="UnitName" w:val="m"/>
                      </w:smartTag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16.5M</w:t>
                      </w:r>
                    </w:smartTag>
                  </w:p>
                </w:txbxContent>
              </v:textbox>
            </v:shape>
            <v:shape id="_x0000_s3038" type="#_x0000_t202" style="position:absolute;left:5940;top:1872;width:1080;height:624" stroked="f">
              <v:fill opacity="0"/>
              <v:textbox style="mso-next-textbox:#_x0000_s3038">
                <w:txbxContent>
                  <w:p w:rsidR="001E71DA" w:rsidRDefault="001E71DA" w:rsidP="001E71DA">
                    <w:pPr>
                      <w:rPr>
                        <w:rFonts w:ascii="仿宋_GB2312" w:eastAsia="仿宋_GB2312"/>
                        <w:b/>
                        <w:szCs w:val="21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Cs w:val="21"/>
                      </w:rPr>
                      <w:t>标杆</w:t>
                    </w:r>
                  </w:p>
                </w:txbxContent>
              </v:textbox>
            </v:shape>
            <v:shape id="_x0000_s3039" type="#_x0000_t202" style="position:absolute;left:360;top:2184;width:1080;height:936" stroked="f">
              <v:fill opacity="0"/>
              <v:textbox style="mso-next-textbox:#_x0000_s3039">
                <w:txbxContent>
                  <w:p w:rsidR="001E71DA" w:rsidRDefault="001E71DA" w:rsidP="001E71DA">
                    <w:pPr>
                      <w:rPr>
                        <w:rFonts w:ascii="仿宋_GB2312" w:eastAsia="仿宋_GB2312"/>
                        <w:b/>
                        <w:szCs w:val="21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Cs w:val="21"/>
                      </w:rPr>
                      <w:t>球门</w:t>
                    </w:r>
                  </w:p>
                </w:txbxContent>
              </v:textbox>
            </v:shape>
            <v:shape id="未知" o:spid="_x0000_s3040" style="position:absolute;left:720;top:1383;width:6660;height:962;mso-wrap-style:square" coordsize="6660,962" path="m6660,c6255,455,5850,910,5580,936,5310,962,5220,156,5040,156v-180,,-360,780,-540,780c4320,936,4140,156,3960,156v-180,,-360,780,-540,780c3240,936,3060,156,2880,156v-180,,-360,754,-540,780c2160,962,2190,364,1800,312,1410,260,705,442,,624e" filled="f">
              <v:stroke dashstyle="dash" endarrow="classic"/>
              <v:path arrowok="t"/>
            </v:shape>
            <w10:wrap type="none"/>
            <w10:anchorlock/>
          </v:group>
        </w:pict>
      </w:r>
    </w:p>
    <w:p w:rsidR="001E71DA" w:rsidRDefault="001E71DA" w:rsidP="009F154E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DE14F4" w:rsidRDefault="00704604">
      <w:pPr>
        <w:adjustRightInd w:val="0"/>
        <w:snapToGrid w:val="0"/>
        <w:spacing w:line="360" w:lineRule="auto"/>
        <w:outlineLvl w:val="1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（二）足球墙踢准</w:t>
      </w:r>
    </w:p>
    <w:p w:rsidR="00DE14F4" w:rsidRPr="001E71DA" w:rsidRDefault="00704604" w:rsidP="009F154E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*男生距离足球墙</w:t>
      </w:r>
      <w:r w:rsidRPr="001E71DA">
        <w:rPr>
          <w:rFonts w:ascii="仿宋_GB2312" w:eastAsia="仿宋_GB2312" w:hAnsi="仿宋_GB2312" w:cs="仿宋_GB2312"/>
          <w:sz w:val="28"/>
          <w:szCs w:val="28"/>
        </w:rPr>
        <w:t>20</w:t>
      </w:r>
      <w:r w:rsidRPr="001E71DA">
        <w:rPr>
          <w:rFonts w:ascii="仿宋_GB2312" w:eastAsia="仿宋_GB2312" w:hAnsi="仿宋_GB2312" w:cs="仿宋_GB2312" w:hint="eastAsia"/>
          <w:sz w:val="28"/>
          <w:szCs w:val="28"/>
        </w:rPr>
        <w:t>米，女生距离足球墙</w:t>
      </w:r>
      <w:r w:rsidRPr="001E71DA">
        <w:rPr>
          <w:rFonts w:ascii="仿宋_GB2312" w:eastAsia="仿宋_GB2312" w:hAnsi="仿宋_GB2312" w:cs="仿宋_GB2312"/>
          <w:sz w:val="28"/>
          <w:szCs w:val="28"/>
        </w:rPr>
        <w:t>17</w:t>
      </w:r>
      <w:r w:rsidRPr="001E71DA">
        <w:rPr>
          <w:rFonts w:ascii="仿宋_GB2312" w:eastAsia="仿宋_GB2312" w:hAnsi="仿宋_GB2312" w:cs="仿宋_GB2312" w:hint="eastAsia"/>
          <w:sz w:val="28"/>
          <w:szCs w:val="28"/>
        </w:rPr>
        <w:t>米；</w:t>
      </w:r>
    </w:p>
    <w:p w:rsidR="00DE14F4" w:rsidRPr="001E71DA" w:rsidRDefault="00704604" w:rsidP="009F154E">
      <w:pPr>
        <w:ind w:leftChars="200" w:left="420"/>
        <w:rPr>
          <w:rFonts w:ascii="仿宋_GB2312" w:eastAsia="仿宋_GB2312" w:hAnsi="仿宋_GB2312" w:cs="仿宋_GB2312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*采用任意脚法将球踢向足球墙，以球的第一落点来记录相应得分，第一落点不在足球墙上或不在足球墙得分区域内记0分。</w:t>
      </w:r>
    </w:p>
    <w:p w:rsidR="001E71DA" w:rsidRPr="001E71DA" w:rsidRDefault="00704604" w:rsidP="009F154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E71DA">
        <w:rPr>
          <w:rFonts w:ascii="仿宋_GB2312" w:eastAsia="仿宋_GB2312" w:hAnsi="仿宋_GB2312" w:cs="仿宋_GB2312" w:hint="eastAsia"/>
          <w:sz w:val="28"/>
          <w:szCs w:val="28"/>
        </w:rPr>
        <w:t>*每人三次踢球机会，记录总分。</w:t>
      </w:r>
    </w:p>
    <w:p w:rsidR="00DE14F4" w:rsidRDefault="00E934BD" w:rsidP="001E71DA">
      <w:pPr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</w:r>
      <w:r>
        <w:rPr>
          <w:rFonts w:ascii="仿宋" w:eastAsia="仿宋" w:hAnsi="仿宋" w:cs="仿宋"/>
          <w:color w:val="000000"/>
          <w:sz w:val="28"/>
          <w:szCs w:val="28"/>
        </w:rPr>
        <w:pict>
          <v:group id="_x0000_s3065" editas="canvas" style="width:412.5pt;height:179.6pt;mso-position-horizontal-relative:char;mso-position-vertical-relative:line" coordorigin="2328,7723" coordsize="7200,3136">
            <o:lock v:ext="edit" aspectratio="t"/>
            <v:shape id="_x0000_s3066" type="#_x0000_t75" style="position:absolute;left:2328;top:7723;width:7200;height:313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67" type="#_x0000_t32" style="position:absolute;left:3428;top:10216;width:5184;height:0" o:connectortype="straight" strokeweight="1.25pt"/>
            <v:shape id="_x0000_s3068" type="#_x0000_t32" style="position:absolute;left:3426;top:7795;width:1;height:2421" o:connectortype="straight" strokeweight="1.25pt"/>
            <v:shape id="_x0000_s3069" type="#_x0000_t32" style="position:absolute;left:8612;top:7795;width:1;height:2421;flip:y" o:connectortype="straight" strokeweight="1.25pt"/>
            <v:shape id="_x0000_s3070" type="#_x0000_t32" style="position:absolute;left:3429;top:7795;width:5183;height:0" o:connectortype="straight" strokeweight="1.25pt"/>
            <v:shape id="_x0000_s3071" type="#_x0000_t32" style="position:absolute;left:4656;top:7795;width:18;height:2421" o:connectortype="straight" strokeweight="1.25pt"/>
            <v:shape id="_x0000_s4096" type="#_x0000_t32" style="position:absolute;left:5942;top:7795;width:1;height:2421" o:connectortype="straight" strokeweight="1.25pt"/>
            <v:shape id="_x0000_s4097" type="#_x0000_t32" style="position:absolute;left:7233;top:7795;width:28;height:2421" o:connectortype="straight" strokeweight="1.25pt"/>
            <v:shape id="_x0000_s4098" type="#_x0000_t32" style="position:absolute;left:3429;top:8628;width:5184;height:10" o:connectortype="straight" strokeweight="1.25pt"/>
            <v:shape id="_x0000_s4099" type="#_x0000_t32" style="position:absolute;left:3425;top:9519;width:5187;height:9" o:connectortype="straight" strokeweight="1.25pt"/>
            <v:rect id="_x0000_s4100" style="position:absolute;left:3768;top:8069;width:640;height:386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5</w:t>
                    </w:r>
                  </w:p>
                </w:txbxContent>
              </v:textbox>
            </v:rect>
            <v:rect id="_x0000_s4101" style="position:absolute;left:3768;top:9664;width:641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4</w:t>
                    </w:r>
                  </w:p>
                </w:txbxContent>
              </v:textbox>
            </v:rect>
            <v:rect id="_x0000_s4102" style="position:absolute;left:7669;top:7996;width:641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5</w:t>
                    </w:r>
                  </w:p>
                </w:txbxContent>
              </v:textbox>
            </v:rect>
            <v:rect id="_x0000_s4103" style="position:absolute;left:7669;top:9664;width:641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4</w:t>
                    </w:r>
                  </w:p>
                </w:txbxContent>
              </v:textbox>
            </v:rect>
            <v:rect id="_x0000_s4104" style="position:absolute;left:3768;top:8884;width:641;height:386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3</w:t>
                    </w:r>
                  </w:p>
                </w:txbxContent>
              </v:textbox>
            </v:rect>
            <v:rect id="_x0000_s4105" style="position:absolute;left:5050;top:10428;width:1908;height:431" stroked="f">
              <v:textbox>
                <w:txbxContent>
                  <w:p w:rsidR="001E71DA" w:rsidRPr="00D70498" w:rsidRDefault="001E71DA" w:rsidP="001E71DA">
                    <w:pPr>
                      <w:rPr>
                        <w:b/>
                        <w:sz w:val="24"/>
                        <w:szCs w:val="24"/>
                      </w:rPr>
                    </w:pPr>
                    <w:r w:rsidRPr="00D70498">
                      <w:rPr>
                        <w:rFonts w:hint="eastAsia"/>
                        <w:b/>
                        <w:sz w:val="24"/>
                        <w:szCs w:val="24"/>
                      </w:rPr>
                      <w:t>足球墙示得分意图</w:t>
                    </w:r>
                  </w:p>
                </w:txbxContent>
              </v:textbox>
            </v:rect>
            <v:rect id="_x0000_s4106" style="position:absolute;left:5129;top:7996;width:642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2</w:t>
                    </w:r>
                  </w:p>
                </w:txbxContent>
              </v:textbox>
            </v:rect>
            <v:rect id="_x0000_s4107" style="position:absolute;left:6412;top:7996;width:642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2</w:t>
                    </w:r>
                  </w:p>
                </w:txbxContent>
              </v:textbox>
            </v:rect>
            <v:rect id="_x0000_s4108" style="position:absolute;left:7668;top:8886;width:642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3</w:t>
                    </w:r>
                  </w:p>
                </w:txbxContent>
              </v:textbox>
            </v:rect>
            <v:rect id="_x0000_s4109" style="position:absolute;left:5130;top:8886;width:641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rect>
            <v:rect id="_x0000_s4110" style="position:absolute;left:6413;top:8885;width:642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rect>
            <v:rect id="_x0000_s4111" style="position:absolute;left:5129;top:9611;width:641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rect>
            <v:rect id="_x0000_s4112" style="position:absolute;left:6413;top:9611;width:642;height:385" strokecolor="white">
              <v:textbox>
                <w:txbxContent>
                  <w:p w:rsidR="001E71DA" w:rsidRPr="00062AEA" w:rsidRDefault="001E71DA" w:rsidP="001E71DA">
                    <w:pPr>
                      <w:rPr>
                        <w:b/>
                      </w:rPr>
                    </w:pPr>
                    <w:r w:rsidRPr="00062AEA"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14F4" w:rsidRDefault="00704604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（三）录取名次、奖励办法</w:t>
      </w:r>
    </w:p>
    <w:p w:rsidR="00DE14F4" w:rsidRPr="001E71DA" w:rsidRDefault="0070460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1E71DA">
        <w:rPr>
          <w:rFonts w:ascii="仿宋_GB2312" w:eastAsia="仿宋_GB2312" w:hAnsi="仿宋" w:cs="仿宋" w:hint="eastAsia"/>
          <w:color w:val="000000"/>
          <w:sz w:val="28"/>
          <w:szCs w:val="28"/>
        </w:rPr>
        <w:t>绕杆射门和足球墙踢准各占50%的分，根据绕杆射门和足球墙踢准的名次之和进行排名。</w:t>
      </w:r>
    </w:p>
    <w:p w:rsidR="00DE14F4" w:rsidRPr="001E71DA" w:rsidRDefault="0070460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1E71DA">
        <w:rPr>
          <w:rFonts w:ascii="仿宋_GB2312" w:eastAsia="仿宋_GB2312" w:hAnsi="仿宋" w:cs="仿宋" w:hint="eastAsia"/>
          <w:color w:val="000000"/>
          <w:sz w:val="28"/>
          <w:szCs w:val="28"/>
        </w:rPr>
        <w:t>一等奖1名，二等奖3名，三等奖5名，优秀奖10名，颁发</w:t>
      </w:r>
      <w:r w:rsidR="007D497D">
        <w:rPr>
          <w:rFonts w:ascii="仿宋_GB2312" w:eastAsia="仿宋_GB2312" w:hAnsi="仿宋" w:cs="仿宋" w:hint="eastAsia"/>
          <w:color w:val="000000"/>
          <w:sz w:val="28"/>
          <w:szCs w:val="28"/>
        </w:rPr>
        <w:t>奖品及</w:t>
      </w:r>
      <w:r w:rsidRPr="001E71DA">
        <w:rPr>
          <w:rFonts w:ascii="仿宋_GB2312" w:eastAsia="仿宋_GB2312" w:hAnsi="仿宋" w:cs="仿宋" w:hint="eastAsia"/>
          <w:color w:val="000000"/>
          <w:sz w:val="28"/>
          <w:szCs w:val="28"/>
        </w:rPr>
        <w:t>奖状。</w:t>
      </w:r>
    </w:p>
    <w:p w:rsidR="00DE14F4" w:rsidRDefault="00704604">
      <w:p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九、</w:t>
      </w:r>
      <w:r w:rsidR="001E71D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注意事项</w:t>
      </w:r>
    </w:p>
    <w:p w:rsidR="002B174B" w:rsidRPr="00E32F78" w:rsidRDefault="002B174B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（一）参赛者必须尊重裁判，尊重对手，尊重观众。参赛过程必须严格服从裁判判罚。</w:t>
      </w:r>
    </w:p>
    <w:p w:rsidR="002B174B" w:rsidRPr="00E32F78" w:rsidRDefault="002B174B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（二）裁判员必须按规程认真公正地做好裁判工作。</w:t>
      </w:r>
    </w:p>
    <w:p w:rsidR="002B174B" w:rsidRPr="00E32F78" w:rsidRDefault="002B174B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（三）竞赛过程中若发现问题，应由</w:t>
      </w:r>
      <w:r w:rsidR="00D4448E" w:rsidRPr="00E32F78">
        <w:rPr>
          <w:rFonts w:ascii="仿宋" w:eastAsia="仿宋" w:hAnsi="仿宋" w:cs="仿宋" w:hint="eastAsia"/>
          <w:color w:val="000000"/>
          <w:sz w:val="28"/>
          <w:szCs w:val="28"/>
        </w:rPr>
        <w:t>本</w:t>
      </w: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人向总裁判长提出申诉，其他人员提出一律不予受理。</w:t>
      </w:r>
    </w:p>
    <w:p w:rsidR="002B174B" w:rsidRPr="00E32F78" w:rsidRDefault="002B174B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（四）参赛者必须严格遵守竞赛规程，严禁冒名顶替行为发生。</w:t>
      </w:r>
    </w:p>
    <w:p w:rsidR="00D4448E" w:rsidRPr="00E32F78" w:rsidRDefault="00D4448E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（五）患有心血管、呼吸系统疾病以及运动禁忌症的学生，禁止报名参加比赛。</w:t>
      </w:r>
    </w:p>
    <w:p w:rsidR="00DE14F4" w:rsidRPr="00E32F78" w:rsidRDefault="00704604" w:rsidP="00E32F7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32F78">
        <w:rPr>
          <w:rFonts w:ascii="仿宋" w:eastAsia="仿宋" w:hAnsi="仿宋" w:cs="仿宋" w:hint="eastAsia"/>
          <w:color w:val="000000"/>
          <w:sz w:val="28"/>
          <w:szCs w:val="28"/>
        </w:rPr>
        <w:t>十、本规程未尽事宜，另行通知。</w:t>
      </w:r>
      <w:r w:rsidRPr="00E32F78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DE14F4" w:rsidRDefault="00704604" w:rsidP="00D4448E">
      <w:pPr>
        <w:adjustRightInd w:val="0"/>
        <w:snapToGrid w:val="0"/>
        <w:spacing w:line="360" w:lineRule="auto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十一、本规程解释权属南京晓庄学院体育学院</w:t>
      </w:r>
    </w:p>
    <w:p w:rsidR="002B174B" w:rsidRDefault="002B174B">
      <w:pPr>
        <w:adjustRightInd w:val="0"/>
        <w:snapToGrid w:val="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2B174B" w:rsidRDefault="002B174B" w:rsidP="002B174B">
      <w:pPr>
        <w:adjustRightInd w:val="0"/>
        <w:snapToGrid w:val="0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南京晓庄学院体育学院</w:t>
      </w:r>
    </w:p>
    <w:p w:rsidR="002B174B" w:rsidRDefault="002B174B" w:rsidP="002B174B">
      <w:pPr>
        <w:adjustRightInd w:val="0"/>
        <w:snapToGrid w:val="0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2021年11月</w:t>
      </w:r>
      <w:r w:rsidR="00D70498">
        <w:rPr>
          <w:rFonts w:ascii="仿宋" w:eastAsia="仿宋" w:hAnsi="仿宋" w:cs="仿宋" w:hint="eastAsia"/>
          <w:b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sz w:val="28"/>
          <w:szCs w:val="28"/>
        </w:rPr>
        <w:t>日</w:t>
      </w:r>
    </w:p>
    <w:sectPr w:rsidR="002B174B" w:rsidSect="00DE14F4">
      <w:pgSz w:w="11850" w:h="16783"/>
      <w:pgMar w:top="12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81" w:rsidRDefault="00982881" w:rsidP="001E71DA">
      <w:r>
        <w:separator/>
      </w:r>
    </w:p>
  </w:endnote>
  <w:endnote w:type="continuationSeparator" w:id="1">
    <w:p w:rsidR="00982881" w:rsidRDefault="00982881" w:rsidP="001E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81" w:rsidRDefault="00982881" w:rsidP="001E71DA">
      <w:r>
        <w:separator/>
      </w:r>
    </w:p>
  </w:footnote>
  <w:footnote w:type="continuationSeparator" w:id="1">
    <w:p w:rsidR="00982881" w:rsidRDefault="00982881" w:rsidP="001E7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3833"/>
    <w:multiLevelType w:val="singleLevel"/>
    <w:tmpl w:val="54AD383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4AD42CC"/>
    <w:multiLevelType w:val="singleLevel"/>
    <w:tmpl w:val="54AD42CC"/>
    <w:lvl w:ilvl="0">
      <w:start w:val="1"/>
      <w:numFmt w:val="chineseCounting"/>
      <w:lvlText w:val="（%1）"/>
      <w:lvlJc w:val="left"/>
      <w:pPr>
        <w:ind w:left="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2A27"/>
    <w:rsid w:val="FB9F5D9C"/>
    <w:rsid w:val="00013C08"/>
    <w:rsid w:val="000629C3"/>
    <w:rsid w:val="00064E56"/>
    <w:rsid w:val="000E5AE2"/>
    <w:rsid w:val="0012689D"/>
    <w:rsid w:val="00172A27"/>
    <w:rsid w:val="00177616"/>
    <w:rsid w:val="00180402"/>
    <w:rsid w:val="00197FCD"/>
    <w:rsid w:val="001B51B7"/>
    <w:rsid w:val="001D5AD3"/>
    <w:rsid w:val="001E429A"/>
    <w:rsid w:val="001E71DA"/>
    <w:rsid w:val="00226517"/>
    <w:rsid w:val="002713C1"/>
    <w:rsid w:val="002B174B"/>
    <w:rsid w:val="002B65A0"/>
    <w:rsid w:val="00332E47"/>
    <w:rsid w:val="00335391"/>
    <w:rsid w:val="00352520"/>
    <w:rsid w:val="00357CBB"/>
    <w:rsid w:val="003E4EBC"/>
    <w:rsid w:val="004A2A39"/>
    <w:rsid w:val="00562E87"/>
    <w:rsid w:val="005B21DC"/>
    <w:rsid w:val="00626BF0"/>
    <w:rsid w:val="006927D4"/>
    <w:rsid w:val="006E0911"/>
    <w:rsid w:val="006F3589"/>
    <w:rsid w:val="00704604"/>
    <w:rsid w:val="00754B94"/>
    <w:rsid w:val="007D497D"/>
    <w:rsid w:val="008244E2"/>
    <w:rsid w:val="00871ED8"/>
    <w:rsid w:val="009017F5"/>
    <w:rsid w:val="0090494F"/>
    <w:rsid w:val="00982881"/>
    <w:rsid w:val="009C4099"/>
    <w:rsid w:val="009C47FF"/>
    <w:rsid w:val="009F154E"/>
    <w:rsid w:val="00A25068"/>
    <w:rsid w:val="00A47CA2"/>
    <w:rsid w:val="00AA1CDE"/>
    <w:rsid w:val="00BE0CCF"/>
    <w:rsid w:val="00CC36A4"/>
    <w:rsid w:val="00CD3B72"/>
    <w:rsid w:val="00D4448E"/>
    <w:rsid w:val="00D70498"/>
    <w:rsid w:val="00D94405"/>
    <w:rsid w:val="00DC1F6D"/>
    <w:rsid w:val="00DE14F4"/>
    <w:rsid w:val="00E32F78"/>
    <w:rsid w:val="00E411AE"/>
    <w:rsid w:val="00E934BD"/>
    <w:rsid w:val="00F37F51"/>
    <w:rsid w:val="00F7448C"/>
    <w:rsid w:val="00FE0805"/>
    <w:rsid w:val="0BD70F57"/>
    <w:rsid w:val="12A01BE0"/>
    <w:rsid w:val="16415419"/>
    <w:rsid w:val="168C2CED"/>
    <w:rsid w:val="16AF0E23"/>
    <w:rsid w:val="1BFA0B5B"/>
    <w:rsid w:val="2E3E558F"/>
    <w:rsid w:val="358D6299"/>
    <w:rsid w:val="47811C10"/>
    <w:rsid w:val="599D33EF"/>
    <w:rsid w:val="5DE927EC"/>
    <w:rsid w:val="613C2AF1"/>
    <w:rsid w:val="6BEB30C7"/>
    <w:rsid w:val="6EE209E9"/>
    <w:rsid w:val="7723784F"/>
    <w:rsid w:val="78616D39"/>
    <w:rsid w:val="797F3ADF"/>
    <w:rsid w:val="7EBFA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82" fillcolor="white">
      <v:fill color="white"/>
    </o:shapedefaults>
    <o:shapelayout v:ext="edit">
      <o:idmap v:ext="edit" data="1,2,4"/>
      <o:rules v:ext="edit">
        <o:r id="V:Rule10" type="connector" idref="#_x0000_s3067"/>
        <o:r id="V:Rule11" type="connector" idref="#_x0000_s4097"/>
        <o:r id="V:Rule12" type="connector" idref="#_x0000_s3070"/>
        <o:r id="V:Rule13" type="connector" idref="#_x0000_s3068"/>
        <o:r id="V:Rule14" type="connector" idref="#_x0000_s4096"/>
        <o:r id="V:Rule15" type="connector" idref="#_x0000_s3069"/>
        <o:r id="V:Rule16" type="connector" idref="#_x0000_s3071"/>
        <o:r id="V:Rule17" type="connector" idref="#_x0000_s4098"/>
        <o:r id="V:Rule18" type="connector" idref="#_x0000_s4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DE14F4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DE14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sid w:val="00DE14F4"/>
    <w:rPr>
      <w:rFonts w:ascii="宋体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E14F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E14F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DE14F4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B17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111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150</Words>
  <Characters>859</Characters>
  <Application>Microsoft Office Word</Application>
  <DocSecurity>0</DocSecurity>
  <Lines>7</Lines>
  <Paragraphs>2</Paragraphs>
  <ScaleCrop>false</ScaleCrop>
  <Company>Kingsoft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丽丽</cp:lastModifiedBy>
  <cp:revision>20</cp:revision>
  <dcterms:created xsi:type="dcterms:W3CDTF">2014-10-30T12:08:00Z</dcterms:created>
  <dcterms:modified xsi:type="dcterms:W3CDTF">2021-11-19T01:57:00Z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21116C7D89554571AF4C7DE9D0807985</vt:lpwstr>
  </property>
</Properties>
</file>