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Cs/>
          <w:color w:val="auto"/>
          <w:sz w:val="32"/>
          <w:szCs w:val="32"/>
        </w:rPr>
      </w:pPr>
      <w:bookmarkStart w:id="0" w:name="_GoBack"/>
      <w:bookmarkEnd w:id="0"/>
      <w:r>
        <w:rPr>
          <w:rFonts w:hint="eastAsia" w:ascii="宋体" w:hAnsi="宋体" w:cs="宋体"/>
          <w:bCs/>
          <w:color w:val="auto"/>
          <w:sz w:val="32"/>
          <w:szCs w:val="32"/>
        </w:rPr>
        <w:t>关于《南通大学立卷单位档案工作考核表》</w:t>
      </w:r>
      <w:r>
        <w:rPr>
          <w:rFonts w:hint="eastAsia" w:ascii="宋体" w:hAnsi="宋体" w:cs="宋体"/>
          <w:bCs/>
          <w:color w:val="auto"/>
          <w:spacing w:val="-20"/>
          <w:sz w:val="32"/>
          <w:szCs w:val="32"/>
        </w:rPr>
        <w:t>（</w:t>
      </w:r>
      <w:r>
        <w:rPr>
          <w:rFonts w:ascii="宋体" w:hAnsi="宋体" w:cs="宋体"/>
          <w:bCs/>
          <w:color w:val="auto"/>
          <w:spacing w:val="-20"/>
          <w:sz w:val="32"/>
          <w:szCs w:val="32"/>
        </w:rPr>
        <w:t>20</w:t>
      </w:r>
      <w:r>
        <w:rPr>
          <w:rFonts w:hint="eastAsia" w:ascii="宋体" w:hAnsi="宋体" w:cs="宋体"/>
          <w:bCs/>
          <w:color w:val="auto"/>
          <w:spacing w:val="-20"/>
          <w:sz w:val="32"/>
          <w:szCs w:val="32"/>
          <w:lang w:val="en-US" w:eastAsia="zh-CN"/>
        </w:rPr>
        <w:t>21</w:t>
      </w:r>
      <w:r>
        <w:rPr>
          <w:rFonts w:hint="eastAsia" w:ascii="宋体" w:hAnsi="宋体" w:cs="宋体"/>
          <w:bCs/>
          <w:color w:val="auto"/>
          <w:spacing w:val="-20"/>
          <w:sz w:val="32"/>
          <w:szCs w:val="32"/>
        </w:rPr>
        <w:t>年度）</w:t>
      </w:r>
    </w:p>
    <w:p>
      <w:pPr>
        <w:jc w:val="center"/>
        <w:rPr>
          <w:rFonts w:ascii="宋体" w:cs="宋体"/>
          <w:bCs/>
          <w:color w:val="auto"/>
          <w:sz w:val="32"/>
          <w:szCs w:val="32"/>
        </w:rPr>
      </w:pPr>
      <w:r>
        <w:rPr>
          <w:rFonts w:hint="eastAsia" w:ascii="宋体" w:hAnsi="宋体" w:cs="宋体"/>
          <w:bCs/>
          <w:color w:val="auto"/>
          <w:sz w:val="32"/>
          <w:szCs w:val="32"/>
        </w:rPr>
        <w:t>的具体说明</w:t>
      </w:r>
    </w:p>
    <w:p>
      <w:pPr>
        <w:jc w:val="center"/>
        <w:rPr>
          <w:rFonts w:ascii="宋体" w:cs="宋体"/>
          <w:bCs/>
          <w:color w:val="auto"/>
          <w:sz w:val="36"/>
          <w:szCs w:val="36"/>
        </w:rPr>
      </w:pPr>
    </w:p>
    <w:p>
      <w:pPr>
        <w:ind w:firstLine="420" w:firstLineChars="150"/>
        <w:rPr>
          <w:rFonts w:hint="eastAsia" w:ascii="仿宋" w:hAnsi="仿宋" w:eastAsia="仿宋" w:cs="宋体"/>
          <w:bCs/>
          <w:color w:val="auto"/>
          <w:sz w:val="28"/>
          <w:szCs w:val="28"/>
        </w:rPr>
      </w:pPr>
      <w:r>
        <w:rPr>
          <w:rFonts w:hint="eastAsia" w:ascii="黑体" w:hAnsi="黑体" w:eastAsia="黑体" w:cs="黑体"/>
          <w:bCs/>
          <w:color w:val="auto"/>
          <w:sz w:val="28"/>
          <w:szCs w:val="28"/>
        </w:rPr>
        <w:t>一、考核指标与评分细则的参考依据</w:t>
      </w:r>
      <w:r>
        <w:rPr>
          <w:rFonts w:hint="eastAsia" w:ascii="仿宋" w:hAnsi="仿宋" w:eastAsia="仿宋" w:cs="宋体"/>
          <w:bCs/>
          <w:color w:val="auto"/>
          <w:sz w:val="28"/>
          <w:szCs w:val="28"/>
        </w:rPr>
        <w:t xml:space="preserve"> </w:t>
      </w:r>
    </w:p>
    <w:p>
      <w:pPr>
        <w:ind w:firstLine="420" w:firstLineChars="150"/>
        <w:rPr>
          <w:rFonts w:ascii="仿宋" w:hAnsi="仿宋" w:eastAsia="仿宋" w:cs="宋体"/>
          <w:bCs/>
          <w:color w:val="auto"/>
          <w:sz w:val="28"/>
          <w:szCs w:val="28"/>
        </w:rPr>
      </w:pPr>
      <w:r>
        <w:rPr>
          <w:rFonts w:hint="eastAsia" w:ascii="仿宋" w:hAnsi="仿宋" w:eastAsia="仿宋" w:cs="宋体"/>
          <w:bCs/>
          <w:color w:val="auto"/>
          <w:sz w:val="28"/>
          <w:szCs w:val="28"/>
        </w:rPr>
        <w:t>《南通大学立卷单位档案工作考核表》依据《江苏省机关团体企业事业单位档案工作规范》测评细则的有关内容，结合学校档案工作规范化建设的实际情况，设置指标、标准分值和评分标准。</w:t>
      </w:r>
    </w:p>
    <w:p>
      <w:pPr>
        <w:ind w:firstLine="411" w:firstLineChars="147"/>
        <w:rPr>
          <w:rFonts w:ascii="仿宋" w:hAnsi="仿宋" w:eastAsia="仿宋" w:cs="宋体"/>
          <w:bCs/>
          <w:color w:val="auto"/>
          <w:sz w:val="28"/>
          <w:szCs w:val="28"/>
        </w:rPr>
      </w:pPr>
      <w:r>
        <w:rPr>
          <w:rFonts w:hint="eastAsia" w:ascii="仿宋" w:hAnsi="仿宋" w:eastAsia="仿宋" w:cs="宋体"/>
          <w:bCs/>
          <w:color w:val="auto"/>
          <w:sz w:val="28"/>
          <w:szCs w:val="28"/>
        </w:rPr>
        <w:t>《江苏省机关团体企业事业单位档案工作规范》规范条款共包括一级指标</w:t>
      </w:r>
      <w:r>
        <w:rPr>
          <w:rFonts w:ascii="仿宋" w:hAnsi="仿宋" w:eastAsia="仿宋" w:cs="宋体"/>
          <w:bCs/>
          <w:color w:val="auto"/>
          <w:sz w:val="28"/>
          <w:szCs w:val="28"/>
        </w:rPr>
        <w:t>4</w:t>
      </w:r>
      <w:r>
        <w:rPr>
          <w:rFonts w:hint="eastAsia" w:ascii="仿宋" w:hAnsi="仿宋" w:eastAsia="仿宋" w:cs="宋体"/>
          <w:bCs/>
          <w:color w:val="auto"/>
          <w:sz w:val="28"/>
          <w:szCs w:val="28"/>
        </w:rPr>
        <w:t>个、二级指标</w:t>
      </w:r>
      <w:r>
        <w:rPr>
          <w:rFonts w:ascii="仿宋" w:hAnsi="仿宋" w:eastAsia="仿宋" w:cs="宋体"/>
          <w:bCs/>
          <w:color w:val="auto"/>
          <w:sz w:val="28"/>
          <w:szCs w:val="28"/>
        </w:rPr>
        <w:t>19</w:t>
      </w:r>
      <w:r>
        <w:rPr>
          <w:rFonts w:hint="eastAsia" w:ascii="仿宋" w:hAnsi="仿宋" w:eastAsia="仿宋" w:cs="宋体"/>
          <w:bCs/>
          <w:color w:val="auto"/>
          <w:sz w:val="28"/>
          <w:szCs w:val="28"/>
        </w:rPr>
        <w:t>个、三级指标</w:t>
      </w:r>
      <w:r>
        <w:rPr>
          <w:rFonts w:ascii="仿宋" w:hAnsi="仿宋" w:eastAsia="仿宋" w:cs="宋体"/>
          <w:bCs/>
          <w:color w:val="auto"/>
          <w:sz w:val="28"/>
          <w:szCs w:val="28"/>
        </w:rPr>
        <w:t>48</w:t>
      </w:r>
      <w:r>
        <w:rPr>
          <w:rFonts w:hint="eastAsia" w:ascii="仿宋" w:hAnsi="仿宋" w:eastAsia="仿宋" w:cs="宋体"/>
          <w:bCs/>
          <w:color w:val="auto"/>
          <w:sz w:val="28"/>
          <w:szCs w:val="28"/>
        </w:rPr>
        <w:t>个，共</w:t>
      </w:r>
      <w:r>
        <w:rPr>
          <w:rFonts w:ascii="仿宋" w:hAnsi="仿宋" w:eastAsia="仿宋" w:cs="宋体"/>
          <w:bCs/>
          <w:color w:val="auto"/>
          <w:sz w:val="28"/>
          <w:szCs w:val="28"/>
        </w:rPr>
        <w:t>92</w:t>
      </w:r>
      <w:r>
        <w:rPr>
          <w:rFonts w:hint="eastAsia" w:ascii="仿宋" w:hAnsi="仿宋" w:eastAsia="仿宋" w:cs="宋体"/>
          <w:bCs/>
          <w:color w:val="auto"/>
          <w:sz w:val="28"/>
          <w:szCs w:val="28"/>
        </w:rPr>
        <w:t>条评分细则。其中一级指标</w:t>
      </w:r>
      <w:r>
        <w:rPr>
          <w:rFonts w:ascii="仿宋" w:hAnsi="仿宋" w:eastAsia="仿宋" w:cs="宋体"/>
          <w:bCs/>
          <w:color w:val="auto"/>
          <w:sz w:val="28"/>
          <w:szCs w:val="28"/>
        </w:rPr>
        <w:t>4</w:t>
      </w:r>
      <w:r>
        <w:rPr>
          <w:rFonts w:hint="eastAsia" w:ascii="仿宋" w:hAnsi="仿宋" w:eastAsia="仿宋" w:cs="宋体"/>
          <w:bCs/>
          <w:color w:val="auto"/>
          <w:sz w:val="28"/>
          <w:szCs w:val="28"/>
        </w:rPr>
        <w:t>个（组织管理、基础业务、信息化管理、开发利用），二级指标</w:t>
      </w:r>
      <w:r>
        <w:rPr>
          <w:rFonts w:ascii="仿宋" w:hAnsi="仿宋" w:eastAsia="仿宋" w:cs="宋体"/>
          <w:bCs/>
          <w:color w:val="auto"/>
          <w:sz w:val="28"/>
          <w:szCs w:val="28"/>
        </w:rPr>
        <w:t>19</w:t>
      </w:r>
      <w:r>
        <w:rPr>
          <w:rFonts w:hint="eastAsia" w:ascii="仿宋" w:hAnsi="仿宋" w:eastAsia="仿宋" w:cs="宋体"/>
          <w:bCs/>
          <w:color w:val="auto"/>
          <w:sz w:val="28"/>
          <w:szCs w:val="28"/>
        </w:rPr>
        <w:t>个（组织管理</w:t>
      </w:r>
      <w:r>
        <w:rPr>
          <w:rFonts w:ascii="仿宋" w:hAnsi="仿宋" w:eastAsia="仿宋" w:cs="宋体"/>
          <w:bCs/>
          <w:color w:val="auto"/>
          <w:sz w:val="28"/>
          <w:szCs w:val="28"/>
        </w:rPr>
        <w:t>4</w:t>
      </w:r>
      <w:r>
        <w:rPr>
          <w:rFonts w:hint="eastAsia" w:ascii="仿宋" w:hAnsi="仿宋" w:eastAsia="仿宋" w:cs="宋体"/>
          <w:bCs/>
          <w:color w:val="auto"/>
          <w:sz w:val="28"/>
          <w:szCs w:val="28"/>
        </w:rPr>
        <w:t>个、基础业务</w:t>
      </w:r>
      <w:r>
        <w:rPr>
          <w:rFonts w:ascii="仿宋" w:hAnsi="仿宋" w:eastAsia="仿宋" w:cs="宋体"/>
          <w:bCs/>
          <w:color w:val="auto"/>
          <w:sz w:val="28"/>
          <w:szCs w:val="28"/>
        </w:rPr>
        <w:t>5</w:t>
      </w:r>
      <w:r>
        <w:rPr>
          <w:rFonts w:hint="eastAsia" w:ascii="仿宋" w:hAnsi="仿宋" w:eastAsia="仿宋" w:cs="宋体"/>
          <w:bCs/>
          <w:color w:val="auto"/>
          <w:sz w:val="28"/>
          <w:szCs w:val="28"/>
        </w:rPr>
        <w:t>个、信息化管理</w:t>
      </w:r>
      <w:r>
        <w:rPr>
          <w:rFonts w:ascii="仿宋" w:hAnsi="仿宋" w:eastAsia="仿宋" w:cs="宋体"/>
          <w:bCs/>
          <w:color w:val="auto"/>
          <w:sz w:val="28"/>
          <w:szCs w:val="28"/>
        </w:rPr>
        <w:t>6</w:t>
      </w:r>
      <w:r>
        <w:rPr>
          <w:rFonts w:hint="eastAsia" w:ascii="仿宋" w:hAnsi="仿宋" w:eastAsia="仿宋" w:cs="宋体"/>
          <w:bCs/>
          <w:color w:val="auto"/>
          <w:sz w:val="28"/>
          <w:szCs w:val="28"/>
        </w:rPr>
        <w:t>个、开发利用</w:t>
      </w:r>
      <w:r>
        <w:rPr>
          <w:rFonts w:ascii="仿宋" w:hAnsi="仿宋" w:eastAsia="仿宋" w:cs="宋体"/>
          <w:bCs/>
          <w:color w:val="auto"/>
          <w:sz w:val="28"/>
          <w:szCs w:val="28"/>
        </w:rPr>
        <w:t>4</w:t>
      </w:r>
      <w:r>
        <w:rPr>
          <w:rFonts w:hint="eastAsia" w:ascii="仿宋" w:hAnsi="仿宋" w:eastAsia="仿宋" w:cs="宋体"/>
          <w:bCs/>
          <w:color w:val="auto"/>
          <w:sz w:val="28"/>
          <w:szCs w:val="28"/>
        </w:rPr>
        <w:t>个），三级指标</w:t>
      </w:r>
      <w:r>
        <w:rPr>
          <w:rFonts w:ascii="仿宋" w:hAnsi="仿宋" w:eastAsia="仿宋" w:cs="宋体"/>
          <w:bCs/>
          <w:color w:val="auto"/>
          <w:sz w:val="28"/>
          <w:szCs w:val="28"/>
        </w:rPr>
        <w:t>48</w:t>
      </w:r>
      <w:r>
        <w:rPr>
          <w:rFonts w:hint="eastAsia" w:ascii="仿宋" w:hAnsi="仿宋" w:eastAsia="仿宋" w:cs="宋体"/>
          <w:bCs/>
          <w:color w:val="auto"/>
          <w:sz w:val="28"/>
          <w:szCs w:val="28"/>
        </w:rPr>
        <w:t>个（组织管理</w:t>
      </w:r>
      <w:r>
        <w:rPr>
          <w:rFonts w:ascii="仿宋" w:hAnsi="仿宋" w:eastAsia="仿宋" w:cs="宋体"/>
          <w:bCs/>
          <w:color w:val="auto"/>
          <w:sz w:val="28"/>
          <w:szCs w:val="28"/>
        </w:rPr>
        <w:t>11</w:t>
      </w:r>
      <w:r>
        <w:rPr>
          <w:rFonts w:hint="eastAsia" w:ascii="仿宋" w:hAnsi="仿宋" w:eastAsia="仿宋" w:cs="宋体"/>
          <w:bCs/>
          <w:color w:val="auto"/>
          <w:sz w:val="28"/>
          <w:szCs w:val="28"/>
        </w:rPr>
        <w:t>个、基础业务</w:t>
      </w:r>
      <w:r>
        <w:rPr>
          <w:rFonts w:ascii="仿宋" w:hAnsi="仿宋" w:eastAsia="仿宋" w:cs="宋体"/>
          <w:bCs/>
          <w:color w:val="auto"/>
          <w:sz w:val="28"/>
          <w:szCs w:val="28"/>
        </w:rPr>
        <w:t>21</w:t>
      </w:r>
      <w:r>
        <w:rPr>
          <w:rFonts w:hint="eastAsia" w:ascii="仿宋" w:hAnsi="仿宋" w:eastAsia="仿宋" w:cs="宋体"/>
          <w:bCs/>
          <w:color w:val="auto"/>
          <w:sz w:val="28"/>
          <w:szCs w:val="28"/>
        </w:rPr>
        <w:t>个、信息化管理</w:t>
      </w:r>
      <w:r>
        <w:rPr>
          <w:rFonts w:ascii="仿宋" w:hAnsi="仿宋" w:eastAsia="仿宋" w:cs="宋体"/>
          <w:bCs/>
          <w:color w:val="auto"/>
          <w:sz w:val="28"/>
          <w:szCs w:val="28"/>
        </w:rPr>
        <w:t>8</w:t>
      </w:r>
      <w:r>
        <w:rPr>
          <w:rFonts w:hint="eastAsia" w:ascii="仿宋" w:hAnsi="仿宋" w:eastAsia="仿宋" w:cs="宋体"/>
          <w:bCs/>
          <w:color w:val="auto"/>
          <w:sz w:val="28"/>
          <w:szCs w:val="28"/>
        </w:rPr>
        <w:t>个、开发利用</w:t>
      </w:r>
      <w:r>
        <w:rPr>
          <w:rFonts w:ascii="仿宋" w:hAnsi="仿宋" w:eastAsia="仿宋" w:cs="宋体"/>
          <w:bCs/>
          <w:color w:val="auto"/>
          <w:sz w:val="28"/>
          <w:szCs w:val="28"/>
        </w:rPr>
        <w:t>8</w:t>
      </w:r>
      <w:r>
        <w:rPr>
          <w:rFonts w:hint="eastAsia" w:ascii="仿宋" w:hAnsi="仿宋" w:eastAsia="仿宋" w:cs="宋体"/>
          <w:bCs/>
          <w:color w:val="auto"/>
          <w:sz w:val="28"/>
          <w:szCs w:val="28"/>
        </w:rPr>
        <w:t>个）。</w:t>
      </w:r>
    </w:p>
    <w:p>
      <w:pPr>
        <w:ind w:firstLine="420" w:firstLineChars="150"/>
        <w:rPr>
          <w:rFonts w:hint="eastAsia" w:ascii="仿宋" w:hAnsi="仿宋" w:eastAsia="仿宋" w:cs="宋体"/>
          <w:bCs/>
          <w:color w:val="auto"/>
          <w:sz w:val="28"/>
          <w:szCs w:val="28"/>
        </w:rPr>
      </w:pPr>
      <w:r>
        <w:rPr>
          <w:rFonts w:hint="eastAsia" w:ascii="仿宋" w:hAnsi="仿宋" w:eastAsia="仿宋" w:cs="宋体"/>
          <w:bCs/>
          <w:color w:val="auto"/>
          <w:sz w:val="28"/>
          <w:szCs w:val="28"/>
        </w:rPr>
        <w:t>《南通大学立卷单位档案工作考核表》，重点考核归档环节规范和年鉴撰写规范，共22条评分细则。其中一级指标4个（组织管理、档案规范、年鉴规范、安全保密），二级指标（观测点=评分细则）22个（组织管理6个，20分，其中包括年鉴工作方面4分；档案规范9个，62分；年鉴规范5个，16分；安全保密2个，2分）。</w:t>
      </w:r>
    </w:p>
    <w:p>
      <w:pPr>
        <w:ind w:firstLine="420" w:firstLineChars="150"/>
        <w:rPr>
          <w:rFonts w:hint="eastAsia" w:ascii="黑体" w:hAnsi="黑体" w:eastAsia="黑体" w:cs="黑体"/>
          <w:bCs/>
          <w:color w:val="auto"/>
          <w:sz w:val="28"/>
          <w:szCs w:val="28"/>
        </w:rPr>
      </w:pPr>
      <w:r>
        <w:rPr>
          <w:rFonts w:hint="eastAsia" w:ascii="黑体" w:hAnsi="黑体" w:eastAsia="黑体" w:cs="黑体"/>
          <w:bCs/>
          <w:color w:val="auto"/>
          <w:sz w:val="28"/>
          <w:szCs w:val="28"/>
        </w:rPr>
        <w:t>二、考核指标与评分细则的具体解释</w:t>
      </w:r>
    </w:p>
    <w:p>
      <w:pPr>
        <w:ind w:firstLine="420" w:firstLineChars="150"/>
        <w:rPr>
          <w:rFonts w:hint="eastAsia" w:ascii="仿宋" w:hAnsi="仿宋" w:eastAsia="仿宋" w:cs="宋体"/>
          <w:bCs/>
          <w:color w:val="auto"/>
          <w:sz w:val="28"/>
          <w:szCs w:val="28"/>
        </w:rPr>
      </w:pPr>
      <w:r>
        <w:rPr>
          <w:rFonts w:hint="eastAsia" w:ascii="仿宋" w:hAnsi="仿宋" w:eastAsia="仿宋" w:cs="宋体"/>
          <w:bCs/>
          <w:color w:val="auto"/>
          <w:sz w:val="28"/>
          <w:szCs w:val="28"/>
        </w:rPr>
        <w:t>（一）组织管理（20分）</w:t>
      </w:r>
    </w:p>
    <w:p>
      <w:pPr>
        <w:ind w:firstLine="560" w:firstLineChars="200"/>
        <w:rPr>
          <w:rFonts w:ascii="仿宋" w:hAnsi="仿宋" w:eastAsia="仿宋" w:cs="宋体"/>
          <w:bCs/>
          <w:color w:val="auto"/>
          <w:sz w:val="28"/>
          <w:szCs w:val="28"/>
        </w:rPr>
      </w:pPr>
      <w:r>
        <w:rPr>
          <w:rFonts w:ascii="仿宋" w:hAnsi="仿宋" w:eastAsia="仿宋" w:cs="宋体"/>
          <w:bCs/>
          <w:color w:val="auto"/>
          <w:sz w:val="28"/>
          <w:szCs w:val="28"/>
        </w:rPr>
        <w:t>1.1</w:t>
      </w:r>
      <w:r>
        <w:rPr>
          <w:rFonts w:hint="eastAsia" w:ascii="仿宋" w:hAnsi="仿宋" w:eastAsia="仿宋" w:cs="宋体"/>
          <w:bCs/>
          <w:color w:val="auto"/>
          <w:sz w:val="28"/>
          <w:szCs w:val="28"/>
        </w:rPr>
        <w:t>“将档案工作纳入单位年度工作计划和总结”</w:t>
      </w:r>
      <w:r>
        <w:rPr>
          <w:rFonts w:ascii="仿宋" w:hAnsi="仿宋" w:eastAsia="仿宋" w:cs="宋体"/>
          <w:bCs/>
          <w:color w:val="auto"/>
          <w:sz w:val="28"/>
          <w:szCs w:val="28"/>
        </w:rPr>
        <w:t>4</w:t>
      </w:r>
      <w:r>
        <w:rPr>
          <w:rFonts w:hint="eastAsia" w:ascii="仿宋" w:hAnsi="仿宋" w:eastAsia="仿宋" w:cs="宋体"/>
          <w:bCs/>
          <w:color w:val="auto"/>
          <w:sz w:val="28"/>
          <w:szCs w:val="28"/>
        </w:rPr>
        <w:t>分,其中年度工作计划</w:t>
      </w:r>
      <w:r>
        <w:rPr>
          <w:rFonts w:ascii="仿宋" w:hAnsi="仿宋" w:eastAsia="仿宋" w:cs="宋体"/>
          <w:bCs/>
          <w:color w:val="auto"/>
          <w:sz w:val="28"/>
          <w:szCs w:val="28"/>
        </w:rPr>
        <w:t>2</w:t>
      </w:r>
      <w:r>
        <w:rPr>
          <w:rFonts w:hint="eastAsia" w:ascii="仿宋" w:hAnsi="仿宋" w:eastAsia="仿宋" w:cs="宋体"/>
          <w:bCs/>
          <w:color w:val="auto"/>
          <w:sz w:val="28"/>
          <w:szCs w:val="28"/>
        </w:rPr>
        <w:t>分，年度工作总结</w:t>
      </w:r>
      <w:r>
        <w:rPr>
          <w:rFonts w:ascii="仿宋" w:hAnsi="仿宋" w:eastAsia="仿宋" w:cs="宋体"/>
          <w:bCs/>
          <w:color w:val="auto"/>
          <w:sz w:val="28"/>
          <w:szCs w:val="28"/>
        </w:rPr>
        <w:t>2</w:t>
      </w:r>
      <w:r>
        <w:rPr>
          <w:rFonts w:hint="eastAsia" w:ascii="仿宋" w:hAnsi="仿宋" w:eastAsia="仿宋" w:cs="宋体"/>
          <w:bCs/>
          <w:color w:val="auto"/>
          <w:sz w:val="28"/>
          <w:szCs w:val="28"/>
        </w:rPr>
        <w:t>分。</w:t>
      </w:r>
    </w:p>
    <w:p>
      <w:pPr>
        <w:ind w:firstLine="560" w:firstLineChars="200"/>
        <w:rPr>
          <w:rFonts w:ascii="仿宋" w:hAnsi="仿宋" w:eastAsia="仿宋" w:cs="宋体"/>
          <w:bCs/>
          <w:color w:val="auto"/>
          <w:sz w:val="28"/>
          <w:szCs w:val="28"/>
        </w:rPr>
      </w:pPr>
      <w:r>
        <w:rPr>
          <w:rFonts w:ascii="仿宋" w:hAnsi="仿宋" w:eastAsia="仿宋" w:cs="宋体"/>
          <w:bCs/>
          <w:color w:val="auto"/>
          <w:sz w:val="28"/>
          <w:szCs w:val="28"/>
        </w:rPr>
        <w:t>1.2</w:t>
      </w:r>
      <w:r>
        <w:rPr>
          <w:rFonts w:hint="eastAsia" w:ascii="仿宋" w:hAnsi="仿宋" w:eastAsia="仿宋" w:cs="宋体"/>
          <w:bCs/>
          <w:color w:val="auto"/>
          <w:sz w:val="28"/>
          <w:szCs w:val="28"/>
        </w:rPr>
        <w:t>“明确归档工作分管领导的相关岗位职责，将档案工作列入议事日程”</w:t>
      </w:r>
      <w:r>
        <w:rPr>
          <w:rFonts w:ascii="仿宋" w:hAnsi="仿宋" w:eastAsia="仿宋" w:cs="宋体"/>
          <w:bCs/>
          <w:color w:val="auto"/>
          <w:sz w:val="28"/>
          <w:szCs w:val="28"/>
        </w:rPr>
        <w:t>1</w:t>
      </w:r>
      <w:r>
        <w:rPr>
          <w:rFonts w:hint="eastAsia" w:ascii="仿宋" w:hAnsi="仿宋" w:eastAsia="仿宋" w:cs="宋体"/>
          <w:bCs/>
          <w:color w:val="auto"/>
          <w:sz w:val="28"/>
          <w:szCs w:val="28"/>
        </w:rPr>
        <w:t>分，“明确年鉴工作主要负责人的相关岗位职责，将档案工作列入议事日程”</w:t>
      </w:r>
      <w:r>
        <w:rPr>
          <w:rFonts w:ascii="仿宋" w:hAnsi="仿宋" w:eastAsia="仿宋" w:cs="宋体"/>
          <w:bCs/>
          <w:color w:val="auto"/>
          <w:sz w:val="28"/>
          <w:szCs w:val="28"/>
        </w:rPr>
        <w:t>1</w:t>
      </w:r>
      <w:r>
        <w:rPr>
          <w:rFonts w:hint="eastAsia" w:ascii="仿宋" w:hAnsi="仿宋" w:eastAsia="仿宋" w:cs="宋体"/>
          <w:bCs/>
          <w:color w:val="auto"/>
          <w:sz w:val="28"/>
          <w:szCs w:val="28"/>
        </w:rPr>
        <w:t>分。</w:t>
      </w:r>
    </w:p>
    <w:p>
      <w:pPr>
        <w:ind w:firstLine="560" w:firstLineChars="200"/>
        <w:rPr>
          <w:rFonts w:ascii="仿宋" w:hAnsi="仿宋" w:eastAsia="仿宋" w:cs="宋体"/>
          <w:bCs/>
          <w:color w:val="auto"/>
          <w:sz w:val="28"/>
          <w:szCs w:val="28"/>
        </w:rPr>
      </w:pPr>
      <w:r>
        <w:rPr>
          <w:rFonts w:ascii="仿宋" w:hAnsi="仿宋" w:eastAsia="仿宋" w:cs="宋体"/>
          <w:bCs/>
          <w:color w:val="auto"/>
          <w:sz w:val="28"/>
          <w:szCs w:val="28"/>
        </w:rPr>
        <w:t>1.3</w:t>
      </w:r>
      <w:r>
        <w:rPr>
          <w:rFonts w:hint="eastAsia" w:ascii="仿宋" w:hAnsi="仿宋" w:eastAsia="仿宋" w:cs="宋体"/>
          <w:bCs/>
          <w:color w:val="auto"/>
          <w:sz w:val="28"/>
          <w:szCs w:val="28"/>
        </w:rPr>
        <w:t>“建立健全档案工作制度”</w:t>
      </w:r>
      <w:r>
        <w:rPr>
          <w:rFonts w:ascii="仿宋" w:hAnsi="仿宋" w:eastAsia="仿宋" w:cs="宋体"/>
          <w:bCs/>
          <w:color w:val="auto"/>
          <w:sz w:val="28"/>
          <w:szCs w:val="28"/>
        </w:rPr>
        <w:t>1</w:t>
      </w:r>
      <w:r>
        <w:rPr>
          <w:rFonts w:hint="eastAsia" w:ascii="仿宋" w:hAnsi="仿宋" w:eastAsia="仿宋" w:cs="宋体"/>
          <w:bCs/>
          <w:color w:val="auto"/>
          <w:sz w:val="28"/>
          <w:szCs w:val="28"/>
        </w:rPr>
        <w:t>分，“执行单位立卷制度”</w:t>
      </w:r>
      <w:r>
        <w:rPr>
          <w:rFonts w:ascii="仿宋" w:hAnsi="仿宋" w:eastAsia="仿宋" w:cs="宋体"/>
          <w:bCs/>
          <w:color w:val="auto"/>
          <w:sz w:val="28"/>
          <w:szCs w:val="28"/>
        </w:rPr>
        <w:t>1</w:t>
      </w:r>
      <w:r>
        <w:rPr>
          <w:rFonts w:hint="eastAsia" w:ascii="仿宋" w:hAnsi="仿宋" w:eastAsia="仿宋" w:cs="宋体"/>
          <w:bCs/>
          <w:color w:val="auto"/>
          <w:sz w:val="28"/>
          <w:szCs w:val="28"/>
        </w:rPr>
        <w:t>分，实行“四同步”</w:t>
      </w:r>
      <w:r>
        <w:rPr>
          <w:rFonts w:ascii="仿宋" w:hAnsi="仿宋" w:eastAsia="仿宋" w:cs="宋体"/>
          <w:bCs/>
          <w:color w:val="auto"/>
          <w:sz w:val="28"/>
          <w:szCs w:val="28"/>
        </w:rPr>
        <w:t>1</w:t>
      </w:r>
      <w:r>
        <w:rPr>
          <w:rFonts w:hint="eastAsia" w:ascii="仿宋" w:hAnsi="仿宋" w:eastAsia="仿宋" w:cs="宋体"/>
          <w:bCs/>
          <w:color w:val="auto"/>
          <w:sz w:val="28"/>
          <w:szCs w:val="28"/>
        </w:rPr>
        <w:t>分，实行“四参加”管理</w:t>
      </w:r>
      <w:r>
        <w:rPr>
          <w:rFonts w:ascii="仿宋" w:hAnsi="仿宋" w:eastAsia="仿宋" w:cs="宋体"/>
          <w:bCs/>
          <w:color w:val="auto"/>
          <w:sz w:val="28"/>
          <w:szCs w:val="28"/>
        </w:rPr>
        <w:t>1</w:t>
      </w:r>
      <w:r>
        <w:rPr>
          <w:rFonts w:hint="eastAsia" w:ascii="仿宋" w:hAnsi="仿宋" w:eastAsia="仿宋" w:cs="宋体"/>
          <w:bCs/>
          <w:color w:val="auto"/>
          <w:sz w:val="28"/>
          <w:szCs w:val="28"/>
        </w:rPr>
        <w:t>分。其中，“四同步”指单位领导在布置、检查、总结、验收单位各项工作时，同时布置、检查、总结、验收档案工作；“四参加”指成果、产品鉴定、工程、设备项目验收需有档案工作人员参加。</w:t>
      </w:r>
    </w:p>
    <w:p>
      <w:pPr>
        <w:ind w:firstLine="560" w:firstLineChars="200"/>
        <w:rPr>
          <w:rFonts w:ascii="仿宋" w:hAnsi="仿宋" w:eastAsia="仿宋" w:cs="宋体"/>
          <w:bCs/>
          <w:color w:val="auto"/>
          <w:sz w:val="28"/>
          <w:szCs w:val="28"/>
        </w:rPr>
      </w:pPr>
      <w:r>
        <w:rPr>
          <w:rFonts w:ascii="仿宋" w:hAnsi="仿宋" w:eastAsia="仿宋" w:cs="宋体"/>
          <w:bCs/>
          <w:color w:val="auto"/>
          <w:sz w:val="28"/>
          <w:szCs w:val="28"/>
        </w:rPr>
        <w:t>1.4</w:t>
      </w:r>
      <w:r>
        <w:rPr>
          <w:rFonts w:hint="eastAsia" w:ascii="仿宋" w:hAnsi="仿宋" w:eastAsia="仿宋" w:cs="宋体"/>
          <w:bCs/>
          <w:color w:val="auto"/>
          <w:sz w:val="28"/>
          <w:szCs w:val="28"/>
        </w:rPr>
        <w:t>“配合档案馆的立卷指导、检查和档案验收工作”</w:t>
      </w:r>
      <w:r>
        <w:rPr>
          <w:rFonts w:ascii="仿宋" w:hAnsi="仿宋" w:eastAsia="仿宋" w:cs="宋体"/>
          <w:bCs/>
          <w:color w:val="auto"/>
          <w:sz w:val="28"/>
          <w:szCs w:val="28"/>
        </w:rPr>
        <w:t>2</w:t>
      </w:r>
      <w:r>
        <w:rPr>
          <w:rFonts w:hint="eastAsia" w:ascii="仿宋" w:hAnsi="仿宋" w:eastAsia="仿宋" w:cs="宋体"/>
          <w:bCs/>
          <w:color w:val="auto"/>
          <w:sz w:val="28"/>
          <w:szCs w:val="28"/>
        </w:rPr>
        <w:t>分。</w:t>
      </w:r>
      <w:r>
        <w:rPr>
          <w:rFonts w:ascii="仿宋" w:hAnsi="仿宋" w:eastAsia="仿宋" w:cs="宋体"/>
          <w:bCs/>
          <w:color w:val="auto"/>
          <w:sz w:val="28"/>
          <w:szCs w:val="28"/>
        </w:rPr>
        <w:t xml:space="preserve"> </w:t>
      </w:r>
    </w:p>
    <w:p>
      <w:pPr>
        <w:ind w:firstLine="560" w:firstLineChars="200"/>
        <w:rPr>
          <w:rFonts w:ascii="仿宋" w:hAnsi="仿宋" w:eastAsia="仿宋" w:cs="宋体"/>
          <w:bCs/>
          <w:color w:val="auto"/>
          <w:sz w:val="28"/>
          <w:szCs w:val="28"/>
        </w:rPr>
      </w:pPr>
      <w:r>
        <w:rPr>
          <w:rFonts w:ascii="仿宋" w:hAnsi="仿宋" w:eastAsia="仿宋" w:cs="宋体"/>
          <w:bCs/>
          <w:color w:val="auto"/>
          <w:sz w:val="28"/>
          <w:szCs w:val="28"/>
        </w:rPr>
        <w:t xml:space="preserve">1.5 </w:t>
      </w:r>
      <w:r>
        <w:rPr>
          <w:rFonts w:hint="eastAsia" w:ascii="仿宋" w:hAnsi="仿宋" w:eastAsia="仿宋" w:cs="宋体"/>
          <w:bCs/>
          <w:color w:val="auto"/>
          <w:sz w:val="28"/>
          <w:szCs w:val="28"/>
        </w:rPr>
        <w:t>以《立卷单位档案工作分管领导及兼职档案员信息表》、《立卷单位年鉴工作主要负责人及年鉴撰稿人员信息表》为依据，“配备</w:t>
      </w:r>
      <w:r>
        <w:rPr>
          <w:rFonts w:ascii="仿宋" w:hAnsi="仿宋" w:eastAsia="仿宋" w:cs="宋体"/>
          <w:bCs/>
          <w:color w:val="auto"/>
          <w:sz w:val="28"/>
          <w:szCs w:val="28"/>
        </w:rPr>
        <w:t>1</w:t>
      </w:r>
      <w:r>
        <w:rPr>
          <w:rFonts w:hint="eastAsia" w:ascii="仿宋" w:hAnsi="仿宋" w:eastAsia="仿宋" w:cs="宋体"/>
          <w:bCs/>
          <w:color w:val="auto"/>
          <w:sz w:val="28"/>
          <w:szCs w:val="28"/>
        </w:rPr>
        <w:t>名兼（专）职档案工作人员”</w:t>
      </w:r>
      <w:r>
        <w:rPr>
          <w:rFonts w:ascii="仿宋" w:hAnsi="仿宋" w:eastAsia="仿宋" w:cs="宋体"/>
          <w:bCs/>
          <w:color w:val="auto"/>
          <w:sz w:val="28"/>
          <w:szCs w:val="28"/>
        </w:rPr>
        <w:t>2</w:t>
      </w:r>
      <w:r>
        <w:rPr>
          <w:rFonts w:hint="eastAsia" w:ascii="仿宋" w:hAnsi="仿宋" w:eastAsia="仿宋" w:cs="宋体"/>
          <w:bCs/>
          <w:color w:val="auto"/>
          <w:sz w:val="28"/>
          <w:szCs w:val="28"/>
        </w:rPr>
        <w:t>分，“配备</w:t>
      </w:r>
      <w:r>
        <w:rPr>
          <w:rFonts w:ascii="仿宋" w:hAnsi="仿宋" w:eastAsia="仿宋" w:cs="宋体"/>
          <w:bCs/>
          <w:color w:val="auto"/>
          <w:sz w:val="28"/>
          <w:szCs w:val="28"/>
        </w:rPr>
        <w:t>1</w:t>
      </w:r>
      <w:r>
        <w:rPr>
          <w:rFonts w:hint="eastAsia" w:ascii="仿宋" w:hAnsi="仿宋" w:eastAsia="仿宋" w:cs="宋体"/>
          <w:bCs/>
          <w:color w:val="auto"/>
          <w:sz w:val="28"/>
          <w:szCs w:val="28"/>
        </w:rPr>
        <w:t>名年鉴材料撰稿人员”</w:t>
      </w:r>
      <w:r>
        <w:rPr>
          <w:rFonts w:ascii="仿宋" w:hAnsi="仿宋" w:eastAsia="仿宋" w:cs="宋体"/>
          <w:bCs/>
          <w:color w:val="auto"/>
          <w:sz w:val="28"/>
          <w:szCs w:val="28"/>
        </w:rPr>
        <w:t>2</w:t>
      </w:r>
      <w:r>
        <w:rPr>
          <w:rFonts w:hint="eastAsia" w:ascii="仿宋" w:hAnsi="仿宋" w:eastAsia="仿宋" w:cs="宋体"/>
          <w:bCs/>
          <w:color w:val="auto"/>
          <w:sz w:val="28"/>
          <w:szCs w:val="28"/>
        </w:rPr>
        <w:t>分。若配备</w:t>
      </w:r>
      <w:r>
        <w:rPr>
          <w:rFonts w:ascii="仿宋" w:hAnsi="仿宋" w:eastAsia="仿宋" w:cs="宋体"/>
          <w:bCs/>
          <w:color w:val="auto"/>
          <w:sz w:val="28"/>
          <w:szCs w:val="28"/>
        </w:rPr>
        <w:t>2</w:t>
      </w:r>
      <w:r>
        <w:rPr>
          <w:rFonts w:hint="eastAsia" w:ascii="仿宋" w:hAnsi="仿宋" w:eastAsia="仿宋" w:cs="宋体"/>
          <w:bCs/>
          <w:color w:val="auto"/>
          <w:sz w:val="28"/>
          <w:szCs w:val="28"/>
        </w:rPr>
        <w:t>名以上档案工作人员，须分工明确，并确定</w:t>
      </w:r>
      <w:r>
        <w:rPr>
          <w:rFonts w:ascii="仿宋" w:hAnsi="仿宋" w:eastAsia="仿宋" w:cs="宋体"/>
          <w:bCs/>
          <w:color w:val="auto"/>
          <w:sz w:val="28"/>
          <w:szCs w:val="28"/>
        </w:rPr>
        <w:t>1</w:t>
      </w:r>
      <w:r>
        <w:rPr>
          <w:rFonts w:hint="eastAsia" w:ascii="仿宋" w:hAnsi="仿宋" w:eastAsia="仿宋" w:cs="宋体"/>
          <w:bCs/>
          <w:color w:val="auto"/>
          <w:sz w:val="28"/>
          <w:szCs w:val="28"/>
        </w:rPr>
        <w:t>名联络员负责与档案馆人员联系。如遇到相关人员调整，须办好工作交接手续，并及时书面通知档案馆备案。</w:t>
      </w:r>
    </w:p>
    <w:p>
      <w:pPr>
        <w:ind w:firstLine="420" w:firstLineChars="150"/>
        <w:rPr>
          <w:rFonts w:hint="eastAsia" w:ascii="仿宋" w:hAnsi="仿宋" w:eastAsia="仿宋" w:cs="宋体"/>
          <w:bCs/>
          <w:color w:val="auto"/>
          <w:sz w:val="28"/>
          <w:szCs w:val="28"/>
        </w:rPr>
      </w:pPr>
      <w:r>
        <w:rPr>
          <w:rFonts w:ascii="仿宋" w:hAnsi="仿宋" w:eastAsia="仿宋" w:cs="宋体"/>
          <w:bCs/>
          <w:color w:val="auto"/>
          <w:sz w:val="28"/>
          <w:szCs w:val="28"/>
        </w:rPr>
        <w:t>1.6</w:t>
      </w:r>
      <w:r>
        <w:rPr>
          <w:rFonts w:hint="eastAsia" w:ascii="仿宋" w:hAnsi="仿宋" w:eastAsia="仿宋" w:cs="宋体"/>
          <w:bCs/>
          <w:color w:val="auto"/>
          <w:sz w:val="28"/>
          <w:szCs w:val="28"/>
        </w:rPr>
        <w:t>以每次会议或活动的签到表为依据，“参加档案工作的会议和业务培训”3分，“参加年鉴工作会议和培训”1分。</w:t>
      </w:r>
    </w:p>
    <w:p>
      <w:pPr>
        <w:ind w:firstLine="420" w:firstLineChars="150"/>
        <w:rPr>
          <w:rFonts w:hint="eastAsia" w:ascii="仿宋" w:hAnsi="仿宋" w:eastAsia="仿宋" w:cs="宋体"/>
          <w:bCs/>
          <w:color w:val="auto"/>
          <w:sz w:val="28"/>
          <w:szCs w:val="28"/>
        </w:rPr>
      </w:pPr>
      <w:r>
        <w:rPr>
          <w:rFonts w:hint="eastAsia" w:ascii="仿宋" w:hAnsi="仿宋" w:eastAsia="仿宋" w:cs="宋体"/>
          <w:bCs/>
          <w:color w:val="auto"/>
          <w:sz w:val="28"/>
          <w:szCs w:val="28"/>
        </w:rPr>
        <w:t>（二）档案规范（62分）</w:t>
      </w:r>
    </w:p>
    <w:p>
      <w:pPr>
        <w:ind w:firstLine="560" w:firstLineChars="200"/>
        <w:rPr>
          <w:rFonts w:ascii="仿宋" w:hAnsi="仿宋" w:eastAsia="仿宋" w:cs="宋体"/>
          <w:bCs/>
          <w:color w:val="auto"/>
          <w:sz w:val="28"/>
          <w:szCs w:val="28"/>
        </w:rPr>
      </w:pPr>
      <w:r>
        <w:rPr>
          <w:rFonts w:ascii="仿宋" w:hAnsi="仿宋" w:eastAsia="仿宋" w:cs="宋体"/>
          <w:bCs/>
          <w:color w:val="auto"/>
          <w:sz w:val="28"/>
          <w:szCs w:val="28"/>
        </w:rPr>
        <w:t>2.1</w:t>
      </w:r>
      <w:r>
        <w:rPr>
          <w:rFonts w:hint="eastAsia" w:ascii="仿宋" w:hAnsi="仿宋" w:eastAsia="仿宋" w:cs="宋体"/>
          <w:bCs/>
          <w:color w:val="auto"/>
          <w:sz w:val="28"/>
          <w:szCs w:val="28"/>
        </w:rPr>
        <w:t>“按归档范围准确判断文件材料有无归档利用价值”</w:t>
      </w:r>
      <w:r>
        <w:rPr>
          <w:rFonts w:ascii="仿宋" w:hAnsi="仿宋" w:eastAsia="仿宋" w:cs="宋体"/>
          <w:bCs/>
          <w:color w:val="auto"/>
          <w:sz w:val="28"/>
          <w:szCs w:val="28"/>
        </w:rPr>
        <w:t>2</w:t>
      </w:r>
      <w:r>
        <w:rPr>
          <w:rFonts w:hint="eastAsia" w:ascii="仿宋" w:hAnsi="仿宋" w:eastAsia="仿宋" w:cs="宋体"/>
          <w:bCs/>
          <w:color w:val="auto"/>
          <w:sz w:val="28"/>
          <w:szCs w:val="28"/>
        </w:rPr>
        <w:t>分。</w:t>
      </w:r>
    </w:p>
    <w:p>
      <w:pPr>
        <w:ind w:firstLine="560" w:firstLineChars="200"/>
        <w:rPr>
          <w:rFonts w:ascii="仿宋" w:hAnsi="仿宋" w:eastAsia="仿宋" w:cs="宋体"/>
          <w:bCs/>
          <w:color w:val="auto"/>
          <w:sz w:val="28"/>
          <w:szCs w:val="28"/>
        </w:rPr>
      </w:pPr>
      <w:r>
        <w:rPr>
          <w:rFonts w:ascii="仿宋" w:hAnsi="仿宋" w:eastAsia="仿宋" w:cs="宋体"/>
          <w:bCs/>
          <w:color w:val="auto"/>
          <w:sz w:val="28"/>
          <w:szCs w:val="28"/>
        </w:rPr>
        <w:t>2.2</w:t>
      </w:r>
      <w:r>
        <w:rPr>
          <w:rFonts w:hint="eastAsia" w:ascii="仿宋" w:hAnsi="仿宋" w:eastAsia="仿宋" w:cs="宋体"/>
          <w:bCs/>
          <w:color w:val="auto"/>
          <w:sz w:val="28"/>
          <w:szCs w:val="28"/>
        </w:rPr>
        <w:t>“归档文件材料齐全完整”</w:t>
      </w:r>
      <w:r>
        <w:rPr>
          <w:rFonts w:ascii="仿宋" w:hAnsi="仿宋" w:eastAsia="仿宋" w:cs="宋体"/>
          <w:bCs/>
          <w:color w:val="auto"/>
          <w:sz w:val="28"/>
          <w:szCs w:val="28"/>
        </w:rPr>
        <w:t>4</w:t>
      </w:r>
      <w:r>
        <w:rPr>
          <w:rFonts w:hint="eastAsia" w:ascii="仿宋" w:hAnsi="仿宋" w:eastAsia="仿宋" w:cs="宋体"/>
          <w:bCs/>
          <w:color w:val="auto"/>
          <w:sz w:val="28"/>
          <w:szCs w:val="28"/>
        </w:rPr>
        <w:t>分，“其纸质版和电子版著录信息完整准确，挂接原文，顺序一致”</w:t>
      </w:r>
      <w:r>
        <w:rPr>
          <w:rFonts w:ascii="仿宋" w:hAnsi="仿宋" w:eastAsia="仿宋" w:cs="宋体"/>
          <w:bCs/>
          <w:color w:val="auto"/>
          <w:sz w:val="28"/>
          <w:szCs w:val="28"/>
        </w:rPr>
        <w:t>14</w:t>
      </w:r>
      <w:r>
        <w:rPr>
          <w:rFonts w:hint="eastAsia" w:ascii="仿宋" w:hAnsi="仿宋" w:eastAsia="仿宋" w:cs="宋体"/>
          <w:bCs/>
          <w:color w:val="auto"/>
          <w:sz w:val="28"/>
          <w:szCs w:val="28"/>
        </w:rPr>
        <w:t>分。其中，“齐全完整”指各种门类、载体的应归档文件材料齐全完整，如一份文件的正文和附件、正文和发文稿纸等。“其纸质版和电子版著录信息完整准确”</w:t>
      </w:r>
      <w:r>
        <w:rPr>
          <w:rFonts w:ascii="仿宋" w:hAnsi="仿宋" w:eastAsia="仿宋" w:cs="宋体"/>
          <w:bCs/>
          <w:color w:val="auto"/>
          <w:sz w:val="28"/>
          <w:szCs w:val="28"/>
        </w:rPr>
        <w:t>8</w:t>
      </w:r>
      <w:r>
        <w:rPr>
          <w:rFonts w:hint="eastAsia" w:ascii="仿宋" w:hAnsi="仿宋" w:eastAsia="仿宋" w:cs="宋体"/>
          <w:bCs/>
          <w:color w:val="auto"/>
          <w:sz w:val="28"/>
          <w:szCs w:val="28"/>
        </w:rPr>
        <w:t>分，“挂接原文”</w:t>
      </w:r>
      <w:r>
        <w:rPr>
          <w:rFonts w:ascii="仿宋" w:hAnsi="仿宋" w:eastAsia="仿宋" w:cs="宋体"/>
          <w:bCs/>
          <w:color w:val="auto"/>
          <w:sz w:val="28"/>
          <w:szCs w:val="28"/>
        </w:rPr>
        <w:t>3</w:t>
      </w:r>
      <w:r>
        <w:rPr>
          <w:rFonts w:hint="eastAsia" w:ascii="仿宋" w:hAnsi="仿宋" w:eastAsia="仿宋" w:cs="宋体"/>
          <w:bCs/>
          <w:color w:val="auto"/>
          <w:sz w:val="28"/>
          <w:szCs w:val="28"/>
        </w:rPr>
        <w:t>分，“顺序一致”</w:t>
      </w:r>
      <w:r>
        <w:rPr>
          <w:rFonts w:ascii="仿宋" w:hAnsi="仿宋" w:eastAsia="仿宋" w:cs="宋体"/>
          <w:bCs/>
          <w:color w:val="auto"/>
          <w:sz w:val="28"/>
          <w:szCs w:val="28"/>
        </w:rPr>
        <w:t>3</w:t>
      </w:r>
      <w:r>
        <w:rPr>
          <w:rFonts w:hint="eastAsia" w:ascii="仿宋" w:hAnsi="仿宋" w:eastAsia="仿宋" w:cs="宋体"/>
          <w:bCs/>
          <w:color w:val="auto"/>
          <w:sz w:val="28"/>
          <w:szCs w:val="28"/>
        </w:rPr>
        <w:t>分。</w:t>
      </w:r>
    </w:p>
    <w:p>
      <w:pPr>
        <w:ind w:firstLine="560" w:firstLineChars="200"/>
        <w:rPr>
          <w:rFonts w:ascii="仿宋" w:hAnsi="仿宋" w:eastAsia="仿宋" w:cs="宋体"/>
          <w:bCs/>
          <w:color w:val="auto"/>
          <w:sz w:val="28"/>
          <w:szCs w:val="28"/>
        </w:rPr>
      </w:pPr>
      <w:r>
        <w:rPr>
          <w:rFonts w:ascii="仿宋" w:hAnsi="仿宋" w:eastAsia="仿宋" w:cs="宋体"/>
          <w:bCs/>
          <w:color w:val="auto"/>
          <w:sz w:val="28"/>
          <w:szCs w:val="28"/>
        </w:rPr>
        <w:t>2.3</w:t>
      </w:r>
      <w:r>
        <w:rPr>
          <w:rFonts w:hint="eastAsia" w:ascii="仿宋" w:hAnsi="仿宋" w:eastAsia="仿宋" w:cs="宋体"/>
          <w:bCs/>
          <w:color w:val="auto"/>
          <w:sz w:val="28"/>
          <w:szCs w:val="28"/>
        </w:rPr>
        <w:t>“归档纸质照片齐全完整”</w:t>
      </w:r>
      <w:r>
        <w:rPr>
          <w:rFonts w:ascii="仿宋" w:hAnsi="仿宋" w:eastAsia="仿宋" w:cs="宋体"/>
          <w:bCs/>
          <w:color w:val="auto"/>
          <w:sz w:val="28"/>
          <w:szCs w:val="28"/>
        </w:rPr>
        <w:t>2</w:t>
      </w:r>
      <w:r>
        <w:rPr>
          <w:rFonts w:hint="eastAsia" w:ascii="仿宋" w:hAnsi="仿宋" w:eastAsia="仿宋" w:cs="宋体"/>
          <w:bCs/>
          <w:color w:val="auto"/>
          <w:sz w:val="28"/>
          <w:szCs w:val="28"/>
        </w:rPr>
        <w:t>分，“其纸质版著录信息完整准确”</w:t>
      </w:r>
      <w:r>
        <w:rPr>
          <w:rFonts w:ascii="仿宋" w:hAnsi="仿宋" w:eastAsia="仿宋" w:cs="宋体"/>
          <w:bCs/>
          <w:color w:val="auto"/>
          <w:sz w:val="28"/>
          <w:szCs w:val="28"/>
        </w:rPr>
        <w:t>2</w:t>
      </w:r>
      <w:r>
        <w:rPr>
          <w:rFonts w:hint="eastAsia" w:ascii="仿宋" w:hAnsi="仿宋" w:eastAsia="仿宋" w:cs="宋体"/>
          <w:bCs/>
          <w:color w:val="auto"/>
          <w:sz w:val="28"/>
          <w:szCs w:val="28"/>
        </w:rPr>
        <w:t>分，“电子版著录信息完整准确”</w:t>
      </w:r>
      <w:r>
        <w:rPr>
          <w:rFonts w:ascii="仿宋" w:hAnsi="仿宋" w:eastAsia="仿宋" w:cs="宋体"/>
          <w:bCs/>
          <w:color w:val="auto"/>
          <w:sz w:val="28"/>
          <w:szCs w:val="28"/>
        </w:rPr>
        <w:t>2</w:t>
      </w:r>
      <w:r>
        <w:rPr>
          <w:rFonts w:hint="eastAsia" w:ascii="仿宋" w:hAnsi="仿宋" w:eastAsia="仿宋" w:cs="宋体"/>
          <w:bCs/>
          <w:color w:val="auto"/>
          <w:sz w:val="28"/>
          <w:szCs w:val="28"/>
        </w:rPr>
        <w:t>分，“挂接原图”</w:t>
      </w:r>
      <w:r>
        <w:rPr>
          <w:rFonts w:ascii="仿宋" w:hAnsi="仿宋" w:eastAsia="仿宋" w:cs="宋体"/>
          <w:bCs/>
          <w:color w:val="auto"/>
          <w:sz w:val="28"/>
          <w:szCs w:val="28"/>
        </w:rPr>
        <w:t>1</w:t>
      </w:r>
      <w:r>
        <w:rPr>
          <w:rFonts w:hint="eastAsia" w:ascii="仿宋" w:hAnsi="仿宋" w:eastAsia="仿宋" w:cs="宋体"/>
          <w:bCs/>
          <w:color w:val="auto"/>
          <w:sz w:val="28"/>
          <w:szCs w:val="28"/>
        </w:rPr>
        <w:t>分，“顺序一致”</w:t>
      </w:r>
      <w:r>
        <w:rPr>
          <w:rFonts w:ascii="仿宋" w:hAnsi="仿宋" w:eastAsia="仿宋" w:cs="宋体"/>
          <w:bCs/>
          <w:color w:val="auto"/>
          <w:sz w:val="28"/>
          <w:szCs w:val="28"/>
        </w:rPr>
        <w:t>1</w:t>
      </w:r>
      <w:r>
        <w:rPr>
          <w:rFonts w:hint="eastAsia" w:ascii="仿宋" w:hAnsi="仿宋" w:eastAsia="仿宋" w:cs="宋体"/>
          <w:bCs/>
          <w:color w:val="auto"/>
          <w:sz w:val="28"/>
          <w:szCs w:val="28"/>
        </w:rPr>
        <w:t>分。照片需符合规格要求，六要素小卡片填写完整，字迹工整，照片按时间顺序正确插入相册内页。如确无照片归档，须提供领导签字、单位盖章的情况说明。</w:t>
      </w:r>
    </w:p>
    <w:p>
      <w:pPr>
        <w:ind w:firstLine="560" w:firstLineChars="200"/>
        <w:rPr>
          <w:rFonts w:ascii="仿宋" w:hAnsi="仿宋" w:eastAsia="仿宋" w:cs="宋体"/>
          <w:bCs/>
          <w:color w:val="auto"/>
          <w:sz w:val="28"/>
          <w:szCs w:val="28"/>
        </w:rPr>
      </w:pPr>
      <w:r>
        <w:rPr>
          <w:rFonts w:ascii="仿宋" w:hAnsi="仿宋" w:eastAsia="仿宋" w:cs="宋体"/>
          <w:bCs/>
          <w:color w:val="auto"/>
          <w:sz w:val="28"/>
          <w:szCs w:val="28"/>
        </w:rPr>
        <w:t>2.4</w:t>
      </w:r>
      <w:r>
        <w:rPr>
          <w:rFonts w:hint="eastAsia" w:ascii="仿宋" w:hAnsi="仿宋" w:eastAsia="仿宋" w:cs="宋体"/>
          <w:bCs/>
          <w:color w:val="auto"/>
          <w:sz w:val="28"/>
          <w:szCs w:val="28"/>
        </w:rPr>
        <w:t>“归档文件材料签章完备”</w:t>
      </w:r>
      <w:r>
        <w:rPr>
          <w:rFonts w:ascii="仿宋" w:hAnsi="仿宋" w:eastAsia="仿宋" w:cs="宋体"/>
          <w:bCs/>
          <w:color w:val="auto"/>
          <w:sz w:val="28"/>
          <w:szCs w:val="28"/>
        </w:rPr>
        <w:t>3</w:t>
      </w:r>
      <w:r>
        <w:rPr>
          <w:rFonts w:hint="eastAsia" w:ascii="仿宋" w:hAnsi="仿宋" w:eastAsia="仿宋" w:cs="宋体"/>
          <w:bCs/>
          <w:color w:val="auto"/>
          <w:sz w:val="28"/>
          <w:szCs w:val="28"/>
        </w:rPr>
        <w:t>分，“正确填写备考表”</w:t>
      </w:r>
      <w:r>
        <w:rPr>
          <w:rFonts w:ascii="仿宋" w:hAnsi="仿宋" w:eastAsia="仿宋" w:cs="宋体"/>
          <w:bCs/>
          <w:color w:val="auto"/>
          <w:sz w:val="28"/>
          <w:szCs w:val="28"/>
        </w:rPr>
        <w:t>2</w:t>
      </w:r>
      <w:r>
        <w:rPr>
          <w:rFonts w:hint="eastAsia" w:ascii="仿宋" w:hAnsi="仿宋" w:eastAsia="仿宋" w:cs="宋体"/>
          <w:bCs/>
          <w:color w:val="auto"/>
          <w:sz w:val="28"/>
          <w:szCs w:val="28"/>
        </w:rPr>
        <w:t>分。</w:t>
      </w:r>
    </w:p>
    <w:p>
      <w:pPr>
        <w:ind w:firstLine="560" w:firstLineChars="200"/>
        <w:rPr>
          <w:rFonts w:ascii="仿宋" w:hAnsi="仿宋" w:eastAsia="仿宋" w:cs="宋体"/>
          <w:bCs/>
          <w:color w:val="auto"/>
          <w:sz w:val="28"/>
          <w:szCs w:val="28"/>
        </w:rPr>
      </w:pPr>
      <w:r>
        <w:rPr>
          <w:rFonts w:ascii="仿宋" w:hAnsi="仿宋" w:eastAsia="仿宋" w:cs="宋体"/>
          <w:bCs/>
          <w:color w:val="auto"/>
          <w:sz w:val="28"/>
          <w:szCs w:val="28"/>
        </w:rPr>
        <w:t>2.5</w:t>
      </w:r>
      <w:r>
        <w:rPr>
          <w:rFonts w:hint="eastAsia" w:ascii="仿宋" w:hAnsi="仿宋" w:eastAsia="仿宋" w:cs="宋体"/>
          <w:bCs/>
          <w:color w:val="auto"/>
          <w:sz w:val="28"/>
          <w:szCs w:val="28"/>
        </w:rPr>
        <w:t>“归档文件材料载体质地优良，用纸规范，破损纸张托裱整齐。大型纸张按规定折叠”</w:t>
      </w:r>
      <w:r>
        <w:rPr>
          <w:rFonts w:ascii="仿宋" w:hAnsi="仿宋" w:eastAsia="仿宋" w:cs="宋体"/>
          <w:bCs/>
          <w:color w:val="auto"/>
          <w:sz w:val="28"/>
          <w:szCs w:val="28"/>
        </w:rPr>
        <w:t>2</w:t>
      </w:r>
      <w:r>
        <w:rPr>
          <w:rFonts w:hint="eastAsia" w:ascii="仿宋" w:hAnsi="仿宋" w:eastAsia="仿宋" w:cs="宋体"/>
          <w:bCs/>
          <w:color w:val="auto"/>
          <w:sz w:val="28"/>
          <w:szCs w:val="28"/>
        </w:rPr>
        <w:t>分。</w:t>
      </w:r>
    </w:p>
    <w:p>
      <w:pPr>
        <w:ind w:firstLine="560" w:firstLineChars="200"/>
        <w:rPr>
          <w:rFonts w:ascii="仿宋" w:hAnsi="仿宋" w:eastAsia="仿宋" w:cs="宋体"/>
          <w:bCs/>
          <w:color w:val="auto"/>
          <w:sz w:val="28"/>
          <w:szCs w:val="28"/>
        </w:rPr>
      </w:pPr>
      <w:r>
        <w:rPr>
          <w:rFonts w:ascii="仿宋" w:hAnsi="仿宋" w:eastAsia="仿宋" w:cs="宋体"/>
          <w:bCs/>
          <w:color w:val="auto"/>
          <w:sz w:val="28"/>
          <w:szCs w:val="28"/>
        </w:rPr>
        <w:t>2.6(1)</w:t>
      </w:r>
      <w:r>
        <w:rPr>
          <w:rFonts w:hint="eastAsia" w:ascii="仿宋" w:hAnsi="仿宋" w:eastAsia="仿宋" w:cs="宋体"/>
          <w:bCs/>
          <w:color w:val="auto"/>
          <w:sz w:val="28"/>
          <w:szCs w:val="28"/>
        </w:rPr>
        <w:t>“归档文件材料须是原件”，特殊情况确无原件只能用复印件归档，须加盖单位公章</w:t>
      </w:r>
      <w:r>
        <w:rPr>
          <w:rFonts w:ascii="仿宋" w:hAnsi="仿宋" w:eastAsia="仿宋" w:cs="宋体"/>
          <w:bCs/>
          <w:color w:val="auto"/>
          <w:sz w:val="28"/>
          <w:szCs w:val="28"/>
        </w:rPr>
        <w:t>4</w:t>
      </w:r>
      <w:r>
        <w:rPr>
          <w:rFonts w:hint="eastAsia" w:ascii="仿宋" w:hAnsi="仿宋" w:eastAsia="仿宋" w:cs="宋体"/>
          <w:bCs/>
          <w:color w:val="auto"/>
          <w:sz w:val="28"/>
          <w:szCs w:val="28"/>
        </w:rPr>
        <w:t>分；</w:t>
      </w:r>
      <w:r>
        <w:rPr>
          <w:rFonts w:ascii="仿宋" w:hAnsi="仿宋" w:eastAsia="仿宋" w:cs="宋体"/>
          <w:bCs/>
          <w:color w:val="auto"/>
          <w:sz w:val="28"/>
          <w:szCs w:val="28"/>
        </w:rPr>
        <w:t>(2)</w:t>
      </w:r>
      <w:r>
        <w:rPr>
          <w:rFonts w:hint="eastAsia" w:ascii="仿宋" w:hAnsi="仿宋" w:eastAsia="仿宋" w:cs="宋体"/>
          <w:bCs/>
          <w:color w:val="auto"/>
          <w:sz w:val="28"/>
          <w:szCs w:val="28"/>
        </w:rPr>
        <w:t>“字迹工整清晰，页面整洁”</w:t>
      </w:r>
      <w:r>
        <w:rPr>
          <w:rFonts w:ascii="仿宋" w:hAnsi="仿宋" w:eastAsia="仿宋" w:cs="宋体"/>
          <w:bCs/>
          <w:color w:val="auto"/>
          <w:sz w:val="28"/>
          <w:szCs w:val="28"/>
        </w:rPr>
        <w:t>3</w:t>
      </w:r>
      <w:r>
        <w:rPr>
          <w:rFonts w:hint="eastAsia" w:ascii="仿宋" w:hAnsi="仿宋" w:eastAsia="仿宋" w:cs="宋体"/>
          <w:bCs/>
          <w:color w:val="auto"/>
          <w:sz w:val="28"/>
          <w:szCs w:val="28"/>
        </w:rPr>
        <w:t>分；</w:t>
      </w:r>
      <w:r>
        <w:rPr>
          <w:rFonts w:ascii="仿宋" w:hAnsi="仿宋" w:eastAsia="仿宋" w:cs="宋体"/>
          <w:bCs/>
          <w:color w:val="auto"/>
          <w:sz w:val="28"/>
          <w:szCs w:val="28"/>
        </w:rPr>
        <w:t>(3)</w:t>
      </w:r>
      <w:r>
        <w:rPr>
          <w:rFonts w:hint="eastAsia" w:ascii="仿宋" w:hAnsi="仿宋" w:eastAsia="仿宋" w:cs="宋体"/>
          <w:bCs/>
          <w:color w:val="auto"/>
          <w:sz w:val="28"/>
          <w:szCs w:val="28"/>
        </w:rPr>
        <w:t>“书写材料符合档案保护要求”，不使用红墨水、圆珠笔等不规范笔墨，只能用签字笔、碳素墨水或蓝黑墨水书写</w:t>
      </w:r>
      <w:r>
        <w:rPr>
          <w:rFonts w:ascii="仿宋" w:hAnsi="仿宋" w:eastAsia="仿宋" w:cs="宋体"/>
          <w:bCs/>
          <w:color w:val="auto"/>
          <w:sz w:val="28"/>
          <w:szCs w:val="28"/>
        </w:rPr>
        <w:t>2</w:t>
      </w:r>
      <w:r>
        <w:rPr>
          <w:rFonts w:hint="eastAsia" w:ascii="仿宋" w:hAnsi="仿宋" w:eastAsia="仿宋" w:cs="宋体"/>
          <w:bCs/>
          <w:color w:val="auto"/>
          <w:sz w:val="28"/>
          <w:szCs w:val="28"/>
        </w:rPr>
        <w:t>分。</w:t>
      </w:r>
    </w:p>
    <w:p>
      <w:pPr>
        <w:ind w:firstLine="560" w:firstLineChars="200"/>
        <w:rPr>
          <w:rFonts w:ascii="仿宋" w:hAnsi="仿宋" w:eastAsia="仿宋" w:cs="宋体"/>
          <w:bCs/>
          <w:color w:val="auto"/>
          <w:sz w:val="28"/>
          <w:szCs w:val="28"/>
        </w:rPr>
      </w:pPr>
      <w:r>
        <w:rPr>
          <w:rFonts w:ascii="仿宋" w:hAnsi="仿宋" w:eastAsia="仿宋" w:cs="宋体"/>
          <w:bCs/>
          <w:color w:val="auto"/>
          <w:sz w:val="28"/>
          <w:szCs w:val="28"/>
        </w:rPr>
        <w:t>2.7</w:t>
      </w:r>
      <w:r>
        <w:rPr>
          <w:rFonts w:hint="eastAsia" w:ascii="仿宋" w:hAnsi="仿宋" w:eastAsia="仿宋" w:cs="宋体"/>
          <w:bCs/>
          <w:color w:val="auto"/>
          <w:sz w:val="28"/>
          <w:szCs w:val="28"/>
        </w:rPr>
        <w:t>“用铅笔正确编写页码，书写工整”</w:t>
      </w:r>
      <w:r>
        <w:rPr>
          <w:rFonts w:ascii="仿宋" w:hAnsi="仿宋" w:eastAsia="仿宋" w:cs="宋体"/>
          <w:bCs/>
          <w:color w:val="auto"/>
          <w:sz w:val="28"/>
          <w:szCs w:val="28"/>
        </w:rPr>
        <w:t>4</w:t>
      </w:r>
      <w:r>
        <w:rPr>
          <w:rFonts w:hint="eastAsia" w:ascii="仿宋" w:hAnsi="仿宋" w:eastAsia="仿宋" w:cs="宋体"/>
          <w:bCs/>
          <w:color w:val="auto"/>
          <w:sz w:val="28"/>
          <w:szCs w:val="28"/>
        </w:rPr>
        <w:t>分。</w:t>
      </w:r>
    </w:p>
    <w:p>
      <w:pPr>
        <w:ind w:firstLine="560" w:firstLineChars="200"/>
        <w:rPr>
          <w:rFonts w:ascii="仿宋" w:hAnsi="仿宋" w:eastAsia="仿宋" w:cs="宋体"/>
          <w:bCs/>
          <w:color w:val="auto"/>
          <w:sz w:val="28"/>
          <w:szCs w:val="28"/>
        </w:rPr>
      </w:pPr>
      <w:r>
        <w:rPr>
          <w:rFonts w:ascii="仿宋" w:hAnsi="仿宋" w:eastAsia="仿宋" w:cs="宋体"/>
          <w:bCs/>
          <w:color w:val="auto"/>
          <w:sz w:val="28"/>
          <w:szCs w:val="28"/>
        </w:rPr>
        <w:t>2.8</w:t>
      </w:r>
      <w:r>
        <w:rPr>
          <w:rFonts w:hint="eastAsia" w:ascii="仿宋" w:hAnsi="仿宋" w:eastAsia="仿宋" w:cs="宋体"/>
          <w:bCs/>
          <w:color w:val="auto"/>
          <w:sz w:val="28"/>
          <w:szCs w:val="28"/>
          <w:lang w:eastAsia="zh-CN"/>
        </w:rPr>
        <w:t>按照规定时间</w:t>
      </w:r>
      <w:r>
        <w:rPr>
          <w:rFonts w:hint="eastAsia" w:ascii="仿宋" w:hAnsi="仿宋" w:eastAsia="仿宋" w:cs="宋体"/>
          <w:bCs/>
          <w:color w:val="auto"/>
          <w:sz w:val="28"/>
          <w:szCs w:val="28"/>
        </w:rPr>
        <w:t>向档案馆移交各类归档文件材料纸质版和相对应的电子版</w:t>
      </w:r>
      <w:r>
        <w:rPr>
          <w:rFonts w:ascii="仿宋" w:hAnsi="仿宋" w:eastAsia="仿宋" w:cs="宋体"/>
          <w:bCs/>
          <w:color w:val="auto"/>
          <w:sz w:val="28"/>
          <w:szCs w:val="28"/>
        </w:rPr>
        <w:t>,</w:t>
      </w:r>
      <w:r>
        <w:rPr>
          <w:rFonts w:hint="eastAsia" w:ascii="仿宋" w:hAnsi="仿宋" w:eastAsia="仿宋" w:cs="宋体"/>
          <w:bCs/>
          <w:color w:val="auto"/>
          <w:sz w:val="28"/>
          <w:szCs w:val="28"/>
        </w:rPr>
        <w:t>逾期</w:t>
      </w:r>
      <w:r>
        <w:rPr>
          <w:rFonts w:ascii="仿宋" w:hAnsi="仿宋" w:eastAsia="仿宋" w:cs="宋体"/>
          <w:bCs/>
          <w:color w:val="auto"/>
          <w:sz w:val="28"/>
          <w:szCs w:val="28"/>
        </w:rPr>
        <w:t>1</w:t>
      </w:r>
      <w:r>
        <w:rPr>
          <w:rFonts w:hint="eastAsia" w:ascii="仿宋" w:hAnsi="仿宋" w:eastAsia="仿宋" w:cs="宋体"/>
          <w:bCs/>
          <w:color w:val="auto"/>
          <w:sz w:val="28"/>
          <w:szCs w:val="28"/>
        </w:rPr>
        <w:t>个月以内扣</w:t>
      </w:r>
      <w:r>
        <w:rPr>
          <w:rFonts w:ascii="仿宋" w:hAnsi="仿宋" w:eastAsia="仿宋" w:cs="宋体"/>
          <w:bCs/>
          <w:color w:val="auto"/>
          <w:sz w:val="28"/>
          <w:szCs w:val="28"/>
        </w:rPr>
        <w:t>4</w:t>
      </w:r>
      <w:r>
        <w:rPr>
          <w:rFonts w:hint="eastAsia" w:ascii="仿宋" w:hAnsi="仿宋" w:eastAsia="仿宋" w:cs="宋体"/>
          <w:bCs/>
          <w:color w:val="auto"/>
          <w:sz w:val="28"/>
          <w:szCs w:val="28"/>
        </w:rPr>
        <w:t>分，逾期</w:t>
      </w:r>
      <w:r>
        <w:rPr>
          <w:rFonts w:ascii="仿宋" w:hAnsi="仿宋" w:eastAsia="仿宋" w:cs="宋体"/>
          <w:bCs/>
          <w:color w:val="auto"/>
          <w:sz w:val="28"/>
          <w:szCs w:val="28"/>
        </w:rPr>
        <w:t>1</w:t>
      </w:r>
      <w:r>
        <w:rPr>
          <w:rFonts w:hint="eastAsia" w:ascii="仿宋" w:hAnsi="仿宋" w:eastAsia="仿宋" w:cs="宋体"/>
          <w:bCs/>
          <w:color w:val="auto"/>
          <w:sz w:val="28"/>
          <w:szCs w:val="28"/>
        </w:rPr>
        <w:t>个月至</w:t>
      </w:r>
      <w:r>
        <w:rPr>
          <w:rFonts w:ascii="仿宋" w:hAnsi="仿宋" w:eastAsia="仿宋" w:cs="宋体"/>
          <w:bCs/>
          <w:color w:val="auto"/>
          <w:sz w:val="28"/>
          <w:szCs w:val="28"/>
        </w:rPr>
        <w:t>2</w:t>
      </w:r>
      <w:r>
        <w:rPr>
          <w:rFonts w:hint="eastAsia" w:ascii="仿宋" w:hAnsi="仿宋" w:eastAsia="仿宋" w:cs="宋体"/>
          <w:bCs/>
          <w:color w:val="auto"/>
          <w:sz w:val="28"/>
          <w:szCs w:val="28"/>
        </w:rPr>
        <w:t>个月扣</w:t>
      </w:r>
      <w:r>
        <w:rPr>
          <w:rFonts w:ascii="仿宋" w:hAnsi="仿宋" w:eastAsia="仿宋" w:cs="宋体"/>
          <w:bCs/>
          <w:color w:val="auto"/>
          <w:sz w:val="28"/>
          <w:szCs w:val="28"/>
        </w:rPr>
        <w:t>6</w:t>
      </w:r>
      <w:r>
        <w:rPr>
          <w:rFonts w:hint="eastAsia" w:ascii="仿宋" w:hAnsi="仿宋" w:eastAsia="仿宋" w:cs="宋体"/>
          <w:bCs/>
          <w:color w:val="auto"/>
          <w:sz w:val="28"/>
          <w:szCs w:val="28"/>
        </w:rPr>
        <w:t>分，逾期</w:t>
      </w:r>
      <w:r>
        <w:rPr>
          <w:rFonts w:ascii="仿宋" w:hAnsi="仿宋" w:eastAsia="仿宋" w:cs="宋体"/>
          <w:bCs/>
          <w:color w:val="auto"/>
          <w:sz w:val="28"/>
          <w:szCs w:val="28"/>
        </w:rPr>
        <w:t>2</w:t>
      </w:r>
      <w:r>
        <w:rPr>
          <w:rFonts w:hint="eastAsia" w:ascii="仿宋" w:hAnsi="仿宋" w:eastAsia="仿宋" w:cs="宋体"/>
          <w:bCs/>
          <w:color w:val="auto"/>
          <w:sz w:val="28"/>
          <w:szCs w:val="28"/>
        </w:rPr>
        <w:t>个月及以上扣</w:t>
      </w:r>
      <w:r>
        <w:rPr>
          <w:rFonts w:ascii="仿宋" w:hAnsi="仿宋" w:eastAsia="仿宋" w:cs="宋体"/>
          <w:bCs/>
          <w:color w:val="auto"/>
          <w:sz w:val="28"/>
          <w:szCs w:val="28"/>
        </w:rPr>
        <w:t>12</w:t>
      </w:r>
      <w:r>
        <w:rPr>
          <w:rFonts w:hint="eastAsia" w:ascii="仿宋" w:hAnsi="仿宋" w:eastAsia="仿宋" w:cs="宋体"/>
          <w:bCs/>
          <w:color w:val="auto"/>
          <w:sz w:val="28"/>
          <w:szCs w:val="28"/>
        </w:rPr>
        <w:t>分。</w:t>
      </w:r>
      <w:r>
        <w:rPr>
          <w:rFonts w:ascii="仿宋" w:hAnsi="仿宋" w:eastAsia="仿宋" w:cs="宋体"/>
          <w:bCs/>
          <w:color w:val="auto"/>
          <w:sz w:val="28"/>
          <w:szCs w:val="28"/>
        </w:rPr>
        <w:t xml:space="preserve"> </w:t>
      </w:r>
    </w:p>
    <w:p>
      <w:pPr>
        <w:ind w:firstLine="560" w:firstLineChars="200"/>
        <w:rPr>
          <w:rFonts w:ascii="仿宋" w:hAnsi="仿宋" w:eastAsia="仿宋" w:cs="宋体"/>
          <w:bCs/>
          <w:color w:val="auto"/>
          <w:sz w:val="28"/>
          <w:szCs w:val="28"/>
        </w:rPr>
      </w:pPr>
      <w:r>
        <w:rPr>
          <w:rFonts w:hint="eastAsia" w:ascii="仿宋" w:hAnsi="仿宋" w:eastAsia="仿宋" w:cs="宋体"/>
          <w:bCs/>
          <w:color w:val="auto"/>
          <w:sz w:val="28"/>
          <w:szCs w:val="28"/>
        </w:rPr>
        <w:t>（</w:t>
      </w:r>
      <w:r>
        <w:rPr>
          <w:rFonts w:ascii="仿宋" w:hAnsi="仿宋" w:eastAsia="仿宋" w:cs="宋体"/>
          <w:bCs/>
          <w:color w:val="auto"/>
          <w:sz w:val="28"/>
          <w:szCs w:val="28"/>
        </w:rPr>
        <w:t>1</w:t>
      </w:r>
      <w:r>
        <w:rPr>
          <w:rFonts w:hint="eastAsia" w:ascii="仿宋" w:hAnsi="仿宋" w:eastAsia="仿宋" w:cs="宋体"/>
          <w:bCs/>
          <w:color w:val="auto"/>
          <w:sz w:val="28"/>
          <w:szCs w:val="28"/>
        </w:rPr>
        <w:t>）党群、行政、教学、出版、科研、设备、外事、产品类档案及其他门类档案综合部分按照档案馆规定的各立卷单位集中归档、移交时间移交。</w:t>
      </w:r>
      <w:r>
        <w:rPr>
          <w:rFonts w:ascii="仿宋" w:hAnsi="仿宋" w:eastAsia="仿宋" w:cs="宋体"/>
          <w:bCs/>
          <w:color w:val="auto"/>
          <w:sz w:val="28"/>
          <w:szCs w:val="28"/>
        </w:rPr>
        <w:t xml:space="preserve"> </w:t>
      </w:r>
    </w:p>
    <w:p>
      <w:pPr>
        <w:ind w:firstLine="560" w:firstLineChars="200"/>
        <w:rPr>
          <w:rFonts w:ascii="仿宋" w:hAnsi="仿宋" w:eastAsia="仿宋" w:cs="宋体"/>
          <w:bCs/>
          <w:color w:val="auto"/>
          <w:sz w:val="28"/>
          <w:szCs w:val="28"/>
        </w:rPr>
      </w:pPr>
      <w:r>
        <w:rPr>
          <w:rFonts w:hint="eastAsia" w:ascii="仿宋" w:hAnsi="仿宋" w:eastAsia="仿宋" w:cs="宋体"/>
          <w:bCs/>
          <w:color w:val="auto"/>
          <w:sz w:val="28"/>
          <w:szCs w:val="28"/>
        </w:rPr>
        <w:t>（</w:t>
      </w:r>
      <w:r>
        <w:rPr>
          <w:rFonts w:ascii="仿宋" w:hAnsi="仿宋" w:eastAsia="仿宋" w:cs="宋体"/>
          <w:bCs/>
          <w:color w:val="auto"/>
          <w:sz w:val="28"/>
          <w:szCs w:val="28"/>
        </w:rPr>
        <w:t>2</w:t>
      </w:r>
      <w:r>
        <w:rPr>
          <w:rFonts w:hint="eastAsia" w:ascii="仿宋" w:hAnsi="仿宋" w:eastAsia="仿宋" w:cs="宋体"/>
          <w:bCs/>
          <w:color w:val="auto"/>
          <w:sz w:val="28"/>
          <w:szCs w:val="28"/>
        </w:rPr>
        <w:t>）研究生学位档案于学生毕业以前移交，本科生学籍档案于当年</w:t>
      </w:r>
      <w:r>
        <w:rPr>
          <w:rFonts w:ascii="仿宋" w:hAnsi="仿宋" w:eastAsia="仿宋" w:cs="宋体"/>
          <w:bCs/>
          <w:color w:val="auto"/>
          <w:sz w:val="28"/>
          <w:szCs w:val="28"/>
        </w:rPr>
        <w:t>10</w:t>
      </w:r>
      <w:r>
        <w:rPr>
          <w:rFonts w:hint="eastAsia" w:ascii="仿宋" w:hAnsi="仿宋" w:eastAsia="仿宋" w:cs="宋体"/>
          <w:bCs/>
          <w:color w:val="auto"/>
          <w:sz w:val="28"/>
          <w:szCs w:val="28"/>
        </w:rPr>
        <w:t>月底以前移交，成教生的学籍档案于当年</w:t>
      </w:r>
      <w:r>
        <w:rPr>
          <w:rFonts w:ascii="仿宋" w:hAnsi="仿宋" w:eastAsia="仿宋" w:cs="宋体"/>
          <w:bCs/>
          <w:color w:val="auto"/>
          <w:sz w:val="28"/>
          <w:szCs w:val="28"/>
        </w:rPr>
        <w:t>11</w:t>
      </w:r>
      <w:r>
        <w:rPr>
          <w:rFonts w:hint="eastAsia" w:ascii="仿宋" w:hAnsi="仿宋" w:eastAsia="仿宋" w:cs="宋体"/>
          <w:bCs/>
          <w:color w:val="auto"/>
          <w:sz w:val="28"/>
          <w:szCs w:val="28"/>
        </w:rPr>
        <w:t>月底以前移交，列入次年考核。</w:t>
      </w:r>
      <w:r>
        <w:rPr>
          <w:rFonts w:ascii="仿宋" w:hAnsi="仿宋" w:eastAsia="仿宋" w:cs="宋体"/>
          <w:bCs/>
          <w:color w:val="auto"/>
          <w:sz w:val="28"/>
          <w:szCs w:val="28"/>
        </w:rPr>
        <w:t xml:space="preserve"> </w:t>
      </w:r>
    </w:p>
    <w:p>
      <w:pPr>
        <w:ind w:firstLine="560" w:firstLineChars="200"/>
        <w:rPr>
          <w:rFonts w:ascii="仿宋" w:hAnsi="仿宋" w:eastAsia="仿宋" w:cs="宋体"/>
          <w:bCs/>
          <w:color w:val="auto"/>
          <w:sz w:val="28"/>
          <w:szCs w:val="28"/>
        </w:rPr>
      </w:pPr>
      <w:r>
        <w:rPr>
          <w:rFonts w:hint="eastAsia" w:ascii="仿宋" w:hAnsi="仿宋" w:eastAsia="仿宋" w:cs="宋体"/>
          <w:bCs/>
          <w:color w:val="auto"/>
          <w:sz w:val="28"/>
          <w:szCs w:val="28"/>
        </w:rPr>
        <w:t>（</w:t>
      </w:r>
      <w:r>
        <w:rPr>
          <w:rFonts w:ascii="仿宋" w:hAnsi="仿宋" w:eastAsia="仿宋" w:cs="宋体"/>
          <w:bCs/>
          <w:color w:val="auto"/>
          <w:sz w:val="28"/>
          <w:szCs w:val="28"/>
        </w:rPr>
        <w:t>3</w:t>
      </w:r>
      <w:r>
        <w:rPr>
          <w:rFonts w:hint="eastAsia" w:ascii="仿宋" w:hAnsi="仿宋" w:eastAsia="仿宋" w:cs="宋体"/>
          <w:bCs/>
          <w:color w:val="auto"/>
          <w:sz w:val="28"/>
          <w:szCs w:val="28"/>
        </w:rPr>
        <w:t>）同一项目的基建档案与审计材料同步移交。</w:t>
      </w:r>
    </w:p>
    <w:p>
      <w:pPr>
        <w:ind w:firstLine="560" w:firstLineChars="200"/>
        <w:rPr>
          <w:rFonts w:ascii="仿宋" w:hAnsi="仿宋" w:eastAsia="仿宋" w:cs="宋体"/>
          <w:bCs/>
          <w:color w:val="auto"/>
          <w:sz w:val="28"/>
          <w:szCs w:val="28"/>
        </w:rPr>
      </w:pPr>
      <w:r>
        <w:rPr>
          <w:rFonts w:hint="eastAsia" w:ascii="仿宋" w:hAnsi="仿宋" w:eastAsia="仿宋" w:cs="宋体"/>
          <w:bCs/>
          <w:color w:val="auto"/>
          <w:sz w:val="28"/>
          <w:szCs w:val="28"/>
        </w:rPr>
        <w:t>（</w:t>
      </w:r>
      <w:r>
        <w:rPr>
          <w:rFonts w:ascii="仿宋" w:hAnsi="仿宋" w:eastAsia="仿宋" w:cs="宋体"/>
          <w:bCs/>
          <w:color w:val="auto"/>
          <w:sz w:val="28"/>
          <w:szCs w:val="28"/>
        </w:rPr>
        <w:t>4</w:t>
      </w:r>
      <w:r>
        <w:rPr>
          <w:rFonts w:hint="eastAsia" w:ascii="仿宋" w:hAnsi="仿宋" w:eastAsia="仿宋" w:cs="宋体"/>
          <w:bCs/>
          <w:color w:val="auto"/>
          <w:sz w:val="28"/>
          <w:szCs w:val="28"/>
        </w:rPr>
        <w:t>）当年形成的会计档案，由会计机构保管一年，再于次年</w:t>
      </w:r>
      <w:r>
        <w:rPr>
          <w:rFonts w:ascii="仿宋" w:hAnsi="仿宋" w:eastAsia="仿宋" w:cs="宋体"/>
          <w:bCs/>
          <w:color w:val="auto"/>
          <w:sz w:val="28"/>
          <w:szCs w:val="28"/>
        </w:rPr>
        <w:t>4</w:t>
      </w:r>
      <w:r>
        <w:rPr>
          <w:rFonts w:hint="eastAsia" w:ascii="仿宋" w:hAnsi="仿宋" w:eastAsia="仿宋" w:cs="宋体"/>
          <w:bCs/>
          <w:color w:val="auto"/>
          <w:sz w:val="28"/>
          <w:szCs w:val="28"/>
        </w:rPr>
        <w:t>月底之前移交档案馆。例如</w:t>
      </w:r>
      <w:r>
        <w:rPr>
          <w:rFonts w:ascii="仿宋" w:hAnsi="仿宋" w:eastAsia="仿宋" w:cs="宋体"/>
          <w:bCs/>
          <w:color w:val="auto"/>
          <w:sz w:val="28"/>
          <w:szCs w:val="28"/>
        </w:rPr>
        <w:t>201</w:t>
      </w:r>
      <w:r>
        <w:rPr>
          <w:rFonts w:hint="eastAsia" w:ascii="仿宋" w:hAnsi="仿宋" w:eastAsia="仿宋" w:cs="宋体"/>
          <w:bCs/>
          <w:color w:val="auto"/>
          <w:sz w:val="28"/>
          <w:szCs w:val="28"/>
          <w:lang w:val="en-US" w:eastAsia="zh-CN"/>
        </w:rPr>
        <w:t>9</w:t>
      </w:r>
      <w:r>
        <w:rPr>
          <w:rFonts w:hint="eastAsia" w:ascii="仿宋" w:hAnsi="仿宋" w:eastAsia="仿宋" w:cs="宋体"/>
          <w:bCs/>
          <w:color w:val="auto"/>
          <w:sz w:val="28"/>
          <w:szCs w:val="28"/>
        </w:rPr>
        <w:t>年的会计凭证于</w:t>
      </w:r>
      <w:r>
        <w:rPr>
          <w:rFonts w:ascii="仿宋" w:hAnsi="仿宋" w:eastAsia="仿宋" w:cs="宋体"/>
          <w:bCs/>
          <w:color w:val="auto"/>
          <w:sz w:val="28"/>
          <w:szCs w:val="28"/>
        </w:rPr>
        <w:t>20</w:t>
      </w:r>
      <w:r>
        <w:rPr>
          <w:rFonts w:hint="eastAsia" w:ascii="仿宋" w:hAnsi="仿宋" w:eastAsia="仿宋" w:cs="宋体"/>
          <w:bCs/>
          <w:color w:val="auto"/>
          <w:sz w:val="28"/>
          <w:szCs w:val="28"/>
          <w:lang w:val="en-US" w:eastAsia="zh-CN"/>
        </w:rPr>
        <w:t>21</w:t>
      </w:r>
      <w:r>
        <w:rPr>
          <w:rFonts w:hint="eastAsia" w:ascii="仿宋" w:hAnsi="仿宋" w:eastAsia="仿宋" w:cs="宋体"/>
          <w:bCs/>
          <w:color w:val="auto"/>
          <w:sz w:val="28"/>
          <w:szCs w:val="28"/>
        </w:rPr>
        <w:t>年</w:t>
      </w:r>
      <w:r>
        <w:rPr>
          <w:rFonts w:ascii="仿宋" w:hAnsi="仿宋" w:eastAsia="仿宋" w:cs="宋体"/>
          <w:bCs/>
          <w:color w:val="auto"/>
          <w:sz w:val="28"/>
          <w:szCs w:val="28"/>
        </w:rPr>
        <w:t>4</w:t>
      </w:r>
      <w:r>
        <w:rPr>
          <w:rFonts w:hint="eastAsia" w:ascii="仿宋" w:hAnsi="仿宋" w:eastAsia="仿宋" w:cs="宋体"/>
          <w:bCs/>
          <w:color w:val="auto"/>
          <w:sz w:val="28"/>
          <w:szCs w:val="28"/>
        </w:rPr>
        <w:t>月底之前移交。</w:t>
      </w:r>
    </w:p>
    <w:p>
      <w:pPr>
        <w:ind w:firstLine="560" w:firstLineChars="200"/>
        <w:rPr>
          <w:rFonts w:ascii="仿宋" w:hAnsi="仿宋" w:eastAsia="仿宋" w:cs="宋体"/>
          <w:bCs/>
          <w:color w:val="auto"/>
          <w:sz w:val="28"/>
          <w:szCs w:val="28"/>
        </w:rPr>
      </w:pPr>
      <w:r>
        <w:rPr>
          <w:rFonts w:hint="eastAsia" w:ascii="仿宋" w:hAnsi="仿宋" w:eastAsia="仿宋" w:cs="宋体"/>
          <w:bCs/>
          <w:color w:val="auto"/>
          <w:sz w:val="28"/>
          <w:szCs w:val="28"/>
        </w:rPr>
        <w:t>（</w:t>
      </w:r>
      <w:r>
        <w:rPr>
          <w:rFonts w:ascii="仿宋" w:hAnsi="仿宋" w:eastAsia="仿宋" w:cs="宋体"/>
          <w:bCs/>
          <w:color w:val="auto"/>
          <w:sz w:val="28"/>
          <w:szCs w:val="28"/>
        </w:rPr>
        <w:t>5</w:t>
      </w:r>
      <w:r>
        <w:rPr>
          <w:rFonts w:hint="eastAsia" w:ascii="仿宋" w:hAnsi="仿宋" w:eastAsia="仿宋" w:cs="宋体"/>
          <w:bCs/>
          <w:color w:val="auto"/>
          <w:sz w:val="28"/>
          <w:szCs w:val="28"/>
        </w:rPr>
        <w:t>）各单位活动照片于次年</w:t>
      </w:r>
      <w:r>
        <w:rPr>
          <w:rFonts w:ascii="仿宋" w:hAnsi="仿宋" w:eastAsia="仿宋" w:cs="宋体"/>
          <w:bCs/>
          <w:color w:val="auto"/>
          <w:sz w:val="28"/>
          <w:szCs w:val="28"/>
        </w:rPr>
        <w:t>5</w:t>
      </w:r>
      <w:r>
        <w:rPr>
          <w:rFonts w:hint="eastAsia" w:ascii="仿宋" w:hAnsi="仿宋" w:eastAsia="仿宋" w:cs="宋体"/>
          <w:bCs/>
          <w:color w:val="auto"/>
          <w:sz w:val="28"/>
          <w:szCs w:val="28"/>
        </w:rPr>
        <w:t>月底以前移交，毕业生合影、研究生学位照于学生毕业以前移交。</w:t>
      </w:r>
    </w:p>
    <w:p>
      <w:pPr>
        <w:ind w:firstLine="560" w:firstLineChars="200"/>
        <w:rPr>
          <w:rFonts w:ascii="仿宋" w:hAnsi="仿宋" w:eastAsia="仿宋" w:cs="宋体"/>
          <w:bCs/>
          <w:color w:val="auto"/>
          <w:sz w:val="28"/>
          <w:szCs w:val="28"/>
        </w:rPr>
      </w:pPr>
      <w:r>
        <w:rPr>
          <w:rFonts w:ascii="仿宋" w:hAnsi="仿宋" w:eastAsia="仿宋" w:cs="宋体"/>
          <w:bCs/>
          <w:color w:val="auto"/>
          <w:sz w:val="28"/>
          <w:szCs w:val="28"/>
        </w:rPr>
        <w:t>2.9</w:t>
      </w:r>
      <w:r>
        <w:rPr>
          <w:rFonts w:hint="eastAsia" w:ascii="仿宋" w:hAnsi="仿宋" w:eastAsia="仿宋" w:cs="宋体"/>
          <w:bCs/>
          <w:color w:val="auto"/>
          <w:sz w:val="28"/>
          <w:szCs w:val="28"/>
        </w:rPr>
        <w:t>“正确填写移交清单，交接手续完备”</w:t>
      </w:r>
      <w:r>
        <w:rPr>
          <w:rFonts w:ascii="仿宋" w:hAnsi="仿宋" w:eastAsia="仿宋" w:cs="宋体"/>
          <w:bCs/>
          <w:color w:val="auto"/>
          <w:sz w:val="28"/>
          <w:szCs w:val="28"/>
        </w:rPr>
        <w:t>2</w:t>
      </w:r>
      <w:r>
        <w:rPr>
          <w:rFonts w:hint="eastAsia" w:ascii="仿宋" w:hAnsi="仿宋" w:eastAsia="仿宋" w:cs="宋体"/>
          <w:bCs/>
          <w:color w:val="auto"/>
          <w:sz w:val="28"/>
          <w:szCs w:val="28"/>
        </w:rPr>
        <w:t>分。</w:t>
      </w:r>
    </w:p>
    <w:p>
      <w:pPr>
        <w:ind w:firstLine="560" w:firstLineChars="200"/>
        <w:rPr>
          <w:rFonts w:hint="eastAsia" w:ascii="仿宋" w:hAnsi="仿宋" w:eastAsia="仿宋" w:cs="宋体"/>
          <w:bCs/>
          <w:color w:val="auto"/>
          <w:sz w:val="28"/>
          <w:szCs w:val="28"/>
        </w:rPr>
      </w:pPr>
      <w:r>
        <w:rPr>
          <w:rFonts w:hint="eastAsia" w:ascii="仿宋" w:hAnsi="仿宋" w:eastAsia="仿宋" w:cs="宋体"/>
          <w:bCs/>
          <w:color w:val="auto"/>
          <w:sz w:val="28"/>
          <w:szCs w:val="28"/>
        </w:rPr>
        <w:t>（三）年鉴规范（16分）</w:t>
      </w:r>
    </w:p>
    <w:p>
      <w:pPr>
        <w:ind w:firstLine="560" w:firstLineChars="200"/>
        <w:rPr>
          <w:rFonts w:ascii="仿宋" w:hAnsi="仿宋" w:eastAsia="仿宋" w:cs="宋体"/>
          <w:bCs/>
          <w:color w:val="auto"/>
          <w:sz w:val="28"/>
          <w:szCs w:val="28"/>
        </w:rPr>
      </w:pPr>
      <w:r>
        <w:rPr>
          <w:rFonts w:hint="eastAsia" w:ascii="仿宋" w:hAnsi="仿宋" w:eastAsia="仿宋" w:cs="宋体"/>
          <w:bCs/>
          <w:color w:val="auto"/>
          <w:sz w:val="28"/>
          <w:szCs w:val="28"/>
        </w:rPr>
        <w:t>3.1“年鉴材料条目齐全”4分，如果缺乏应有条目酌情扣</w:t>
      </w:r>
      <w:r>
        <w:rPr>
          <w:rFonts w:ascii="仿宋" w:hAnsi="仿宋" w:eastAsia="仿宋" w:cs="宋体"/>
          <w:bCs/>
          <w:color w:val="auto"/>
          <w:sz w:val="28"/>
          <w:szCs w:val="28"/>
        </w:rPr>
        <w:t>0.5-2</w:t>
      </w:r>
      <w:r>
        <w:rPr>
          <w:rFonts w:hint="eastAsia" w:ascii="仿宋" w:hAnsi="仿宋" w:eastAsia="仿宋" w:cs="宋体"/>
          <w:bCs/>
          <w:color w:val="auto"/>
          <w:sz w:val="28"/>
          <w:szCs w:val="28"/>
        </w:rPr>
        <w:t>分。</w:t>
      </w:r>
    </w:p>
    <w:p>
      <w:pPr>
        <w:ind w:firstLine="560" w:firstLineChars="200"/>
        <w:rPr>
          <w:rFonts w:ascii="仿宋" w:hAnsi="仿宋" w:eastAsia="仿宋" w:cs="宋体"/>
          <w:bCs/>
          <w:color w:val="auto"/>
          <w:sz w:val="28"/>
          <w:szCs w:val="28"/>
        </w:rPr>
      </w:pPr>
      <w:r>
        <w:rPr>
          <w:rFonts w:ascii="仿宋" w:hAnsi="仿宋" w:eastAsia="仿宋" w:cs="宋体"/>
          <w:bCs/>
          <w:color w:val="auto"/>
          <w:sz w:val="28"/>
          <w:szCs w:val="28"/>
        </w:rPr>
        <w:t>3.2</w:t>
      </w:r>
      <w:r>
        <w:rPr>
          <w:rFonts w:hint="eastAsia" w:ascii="仿宋" w:hAnsi="仿宋" w:eastAsia="仿宋" w:cs="宋体"/>
          <w:bCs/>
          <w:color w:val="auto"/>
          <w:sz w:val="28"/>
          <w:szCs w:val="28"/>
        </w:rPr>
        <w:t>“年鉴材料内容翔实、语言精练、格式规范”</w:t>
      </w:r>
      <w:r>
        <w:rPr>
          <w:rFonts w:ascii="仿宋" w:hAnsi="仿宋" w:eastAsia="仿宋" w:cs="宋体"/>
          <w:bCs/>
          <w:color w:val="auto"/>
          <w:sz w:val="28"/>
          <w:szCs w:val="28"/>
        </w:rPr>
        <w:t>3</w:t>
      </w:r>
      <w:r>
        <w:rPr>
          <w:rFonts w:hint="eastAsia" w:ascii="仿宋" w:hAnsi="仿宋" w:eastAsia="仿宋" w:cs="宋体"/>
          <w:bCs/>
          <w:color w:val="auto"/>
          <w:sz w:val="28"/>
          <w:szCs w:val="28"/>
        </w:rPr>
        <w:t>分，其中“内容翔实”</w:t>
      </w:r>
      <w:r>
        <w:rPr>
          <w:rFonts w:ascii="仿宋" w:hAnsi="仿宋" w:eastAsia="仿宋" w:cs="宋体"/>
          <w:bCs/>
          <w:color w:val="auto"/>
          <w:sz w:val="28"/>
          <w:szCs w:val="28"/>
        </w:rPr>
        <w:t>1</w:t>
      </w:r>
      <w:r>
        <w:rPr>
          <w:rFonts w:hint="eastAsia" w:ascii="仿宋" w:hAnsi="仿宋" w:eastAsia="仿宋" w:cs="宋体"/>
          <w:bCs/>
          <w:color w:val="auto"/>
          <w:sz w:val="28"/>
          <w:szCs w:val="28"/>
        </w:rPr>
        <w:t>分，“语言精练”</w:t>
      </w:r>
      <w:r>
        <w:rPr>
          <w:rFonts w:ascii="仿宋" w:hAnsi="仿宋" w:eastAsia="仿宋" w:cs="宋体"/>
          <w:bCs/>
          <w:color w:val="auto"/>
          <w:sz w:val="28"/>
          <w:szCs w:val="28"/>
        </w:rPr>
        <w:t>1</w:t>
      </w:r>
      <w:r>
        <w:rPr>
          <w:rFonts w:hint="eastAsia" w:ascii="仿宋" w:hAnsi="仿宋" w:eastAsia="仿宋" w:cs="宋体"/>
          <w:bCs/>
          <w:color w:val="auto"/>
          <w:sz w:val="28"/>
          <w:szCs w:val="28"/>
        </w:rPr>
        <w:t>分，“格式规范”</w:t>
      </w:r>
      <w:r>
        <w:rPr>
          <w:rFonts w:ascii="仿宋" w:hAnsi="仿宋" w:eastAsia="仿宋" w:cs="宋体"/>
          <w:bCs/>
          <w:color w:val="auto"/>
          <w:sz w:val="28"/>
          <w:szCs w:val="28"/>
        </w:rPr>
        <w:t>1</w:t>
      </w:r>
      <w:r>
        <w:rPr>
          <w:rFonts w:hint="eastAsia" w:ascii="仿宋" w:hAnsi="仿宋" w:eastAsia="仿宋" w:cs="宋体"/>
          <w:bCs/>
          <w:color w:val="auto"/>
          <w:sz w:val="28"/>
          <w:szCs w:val="28"/>
        </w:rPr>
        <w:t>分。</w:t>
      </w:r>
    </w:p>
    <w:p>
      <w:pPr>
        <w:ind w:firstLine="560" w:firstLineChars="200"/>
        <w:rPr>
          <w:rFonts w:ascii="仿宋" w:hAnsi="仿宋" w:eastAsia="仿宋" w:cs="宋体"/>
          <w:bCs/>
          <w:color w:val="auto"/>
          <w:sz w:val="28"/>
          <w:szCs w:val="28"/>
        </w:rPr>
      </w:pPr>
      <w:r>
        <w:rPr>
          <w:rFonts w:ascii="仿宋" w:hAnsi="仿宋" w:eastAsia="仿宋" w:cs="宋体"/>
          <w:bCs/>
          <w:color w:val="auto"/>
          <w:sz w:val="28"/>
          <w:szCs w:val="28"/>
        </w:rPr>
        <w:t>3.3</w:t>
      </w:r>
      <w:r>
        <w:rPr>
          <w:rFonts w:hint="eastAsia" w:ascii="仿宋" w:hAnsi="仿宋" w:eastAsia="仿宋" w:cs="宋体"/>
          <w:bCs/>
          <w:color w:val="auto"/>
          <w:sz w:val="28"/>
          <w:szCs w:val="28"/>
        </w:rPr>
        <w:t>“年鉴材料数据准确、各类图表栏目完整”</w:t>
      </w:r>
      <w:r>
        <w:rPr>
          <w:rFonts w:ascii="仿宋" w:hAnsi="仿宋" w:eastAsia="仿宋" w:cs="宋体"/>
          <w:bCs/>
          <w:color w:val="auto"/>
          <w:sz w:val="28"/>
          <w:szCs w:val="28"/>
        </w:rPr>
        <w:t>3</w:t>
      </w:r>
      <w:r>
        <w:rPr>
          <w:rFonts w:hint="eastAsia" w:ascii="仿宋" w:hAnsi="仿宋" w:eastAsia="仿宋" w:cs="宋体"/>
          <w:bCs/>
          <w:color w:val="auto"/>
          <w:sz w:val="28"/>
          <w:szCs w:val="28"/>
        </w:rPr>
        <w:t>分，其中“年鉴材料数据准确”</w:t>
      </w:r>
      <w:r>
        <w:rPr>
          <w:rFonts w:ascii="仿宋" w:hAnsi="仿宋" w:eastAsia="仿宋" w:cs="宋体"/>
          <w:bCs/>
          <w:color w:val="auto"/>
          <w:sz w:val="28"/>
          <w:szCs w:val="28"/>
        </w:rPr>
        <w:t>1.5</w:t>
      </w:r>
      <w:r>
        <w:rPr>
          <w:rFonts w:hint="eastAsia" w:ascii="仿宋" w:hAnsi="仿宋" w:eastAsia="仿宋" w:cs="宋体"/>
          <w:bCs/>
          <w:color w:val="auto"/>
          <w:sz w:val="28"/>
          <w:szCs w:val="28"/>
        </w:rPr>
        <w:t>分，“各类图表栏目完整”</w:t>
      </w:r>
      <w:r>
        <w:rPr>
          <w:rFonts w:ascii="仿宋" w:hAnsi="仿宋" w:eastAsia="仿宋" w:cs="宋体"/>
          <w:bCs/>
          <w:color w:val="auto"/>
          <w:sz w:val="28"/>
          <w:szCs w:val="28"/>
        </w:rPr>
        <w:t>1.5</w:t>
      </w:r>
      <w:r>
        <w:rPr>
          <w:rFonts w:hint="eastAsia" w:ascii="仿宋" w:hAnsi="仿宋" w:eastAsia="仿宋" w:cs="宋体"/>
          <w:bCs/>
          <w:color w:val="auto"/>
          <w:sz w:val="28"/>
          <w:szCs w:val="28"/>
        </w:rPr>
        <w:t>分。</w:t>
      </w:r>
    </w:p>
    <w:p>
      <w:pPr>
        <w:ind w:firstLine="560" w:firstLineChars="200"/>
        <w:rPr>
          <w:rFonts w:ascii="仿宋" w:hAnsi="仿宋" w:eastAsia="仿宋" w:cs="宋体"/>
          <w:bCs/>
          <w:color w:val="auto"/>
          <w:sz w:val="28"/>
          <w:szCs w:val="28"/>
        </w:rPr>
      </w:pPr>
      <w:r>
        <w:rPr>
          <w:rFonts w:ascii="仿宋" w:hAnsi="仿宋" w:eastAsia="仿宋" w:cs="宋体"/>
          <w:bCs/>
          <w:color w:val="auto"/>
          <w:sz w:val="28"/>
          <w:szCs w:val="28"/>
        </w:rPr>
        <w:t>3.4</w:t>
      </w:r>
      <w:r>
        <w:rPr>
          <w:rFonts w:hint="eastAsia" w:ascii="仿宋" w:hAnsi="仿宋" w:eastAsia="仿宋" w:cs="宋体"/>
          <w:bCs/>
          <w:color w:val="auto"/>
          <w:sz w:val="28"/>
          <w:szCs w:val="28"/>
        </w:rPr>
        <w:t>“年鉴材料纸质版和电子版一致且有领导签字、单位盖章”</w:t>
      </w:r>
      <w:r>
        <w:rPr>
          <w:rFonts w:ascii="仿宋" w:hAnsi="仿宋" w:eastAsia="仿宋" w:cs="宋体"/>
          <w:bCs/>
          <w:color w:val="auto"/>
          <w:sz w:val="28"/>
          <w:szCs w:val="28"/>
        </w:rPr>
        <w:t xml:space="preserve"> 2</w:t>
      </w:r>
      <w:r>
        <w:rPr>
          <w:rFonts w:hint="eastAsia" w:ascii="仿宋" w:hAnsi="仿宋" w:eastAsia="仿宋" w:cs="宋体"/>
          <w:bCs/>
          <w:color w:val="auto"/>
          <w:sz w:val="28"/>
          <w:szCs w:val="28"/>
        </w:rPr>
        <w:t>分，其中“年鉴材料纸质版和电子版一致”</w:t>
      </w:r>
      <w:r>
        <w:rPr>
          <w:rFonts w:ascii="仿宋" w:hAnsi="仿宋" w:eastAsia="仿宋" w:cs="宋体"/>
          <w:bCs/>
          <w:color w:val="auto"/>
          <w:sz w:val="28"/>
          <w:szCs w:val="28"/>
        </w:rPr>
        <w:t>1</w:t>
      </w:r>
      <w:r>
        <w:rPr>
          <w:rFonts w:hint="eastAsia" w:ascii="仿宋" w:hAnsi="仿宋" w:eastAsia="仿宋" w:cs="宋体"/>
          <w:bCs/>
          <w:color w:val="auto"/>
          <w:sz w:val="28"/>
          <w:szCs w:val="28"/>
        </w:rPr>
        <w:t>分，“领导签字和单位盖章”</w:t>
      </w:r>
      <w:r>
        <w:rPr>
          <w:rFonts w:ascii="仿宋" w:hAnsi="仿宋" w:eastAsia="仿宋" w:cs="宋体"/>
          <w:bCs/>
          <w:color w:val="auto"/>
          <w:sz w:val="28"/>
          <w:szCs w:val="28"/>
        </w:rPr>
        <w:t>1</w:t>
      </w:r>
      <w:r>
        <w:rPr>
          <w:rFonts w:hint="eastAsia" w:ascii="仿宋" w:hAnsi="仿宋" w:eastAsia="仿宋" w:cs="宋体"/>
          <w:bCs/>
          <w:color w:val="auto"/>
          <w:sz w:val="28"/>
          <w:szCs w:val="28"/>
        </w:rPr>
        <w:t>分。</w:t>
      </w:r>
    </w:p>
    <w:p>
      <w:pPr>
        <w:ind w:firstLine="560" w:firstLineChars="200"/>
        <w:rPr>
          <w:rFonts w:hint="eastAsia" w:ascii="仿宋" w:hAnsi="仿宋" w:eastAsia="仿宋" w:cs="宋体"/>
          <w:bCs/>
          <w:color w:val="auto"/>
          <w:sz w:val="28"/>
          <w:szCs w:val="28"/>
        </w:rPr>
      </w:pPr>
      <w:r>
        <w:rPr>
          <w:rFonts w:ascii="仿宋" w:hAnsi="仿宋" w:eastAsia="仿宋" w:cs="宋体"/>
          <w:bCs/>
          <w:color w:val="auto"/>
          <w:sz w:val="28"/>
          <w:szCs w:val="28"/>
        </w:rPr>
        <w:t>3.5</w:t>
      </w:r>
      <w:r>
        <w:rPr>
          <w:rFonts w:hint="eastAsia" w:ascii="仿宋" w:hAnsi="仿宋" w:eastAsia="仿宋" w:cs="宋体"/>
          <w:bCs/>
          <w:color w:val="auto"/>
          <w:sz w:val="28"/>
          <w:szCs w:val="28"/>
        </w:rPr>
        <w:t>年鉴材料在《关于做好</w:t>
      </w:r>
      <w:r>
        <w:rPr>
          <w:rFonts w:ascii="仿宋" w:hAnsi="仿宋" w:eastAsia="仿宋" w:cs="宋体"/>
          <w:bCs/>
          <w:color w:val="auto"/>
          <w:sz w:val="28"/>
          <w:szCs w:val="28"/>
        </w:rPr>
        <w:t>&lt;</w:t>
      </w:r>
      <w:r>
        <w:rPr>
          <w:rFonts w:hint="eastAsia" w:ascii="仿宋" w:hAnsi="仿宋" w:eastAsia="仿宋" w:cs="宋体"/>
          <w:bCs/>
          <w:color w:val="auto"/>
          <w:sz w:val="28"/>
          <w:szCs w:val="28"/>
        </w:rPr>
        <w:t>南通大学年鉴</w:t>
      </w:r>
      <w:r>
        <w:rPr>
          <w:rFonts w:ascii="仿宋" w:hAnsi="仿宋" w:eastAsia="仿宋" w:cs="宋体"/>
          <w:bCs/>
          <w:color w:val="auto"/>
          <w:sz w:val="28"/>
          <w:szCs w:val="28"/>
        </w:rPr>
        <w:t>&gt;</w:t>
      </w:r>
      <w:r>
        <w:rPr>
          <w:rFonts w:hint="eastAsia" w:ascii="仿宋" w:hAnsi="仿宋" w:eastAsia="仿宋" w:cs="宋体"/>
          <w:bCs/>
          <w:color w:val="auto"/>
          <w:sz w:val="28"/>
          <w:szCs w:val="28"/>
        </w:rPr>
        <w:t>（</w:t>
      </w:r>
      <w:r>
        <w:rPr>
          <w:rFonts w:ascii="仿宋" w:hAnsi="仿宋" w:eastAsia="仿宋" w:cs="宋体"/>
          <w:bCs/>
          <w:color w:val="auto"/>
          <w:sz w:val="28"/>
          <w:szCs w:val="28"/>
        </w:rPr>
        <w:t>20</w:t>
      </w:r>
      <w:r>
        <w:rPr>
          <w:rFonts w:hint="eastAsia" w:ascii="仿宋" w:hAnsi="仿宋" w:eastAsia="仿宋" w:cs="宋体"/>
          <w:bCs/>
          <w:color w:val="auto"/>
          <w:sz w:val="28"/>
          <w:szCs w:val="28"/>
          <w:lang w:val="en-US" w:eastAsia="zh-CN"/>
        </w:rPr>
        <w:t>21</w:t>
      </w:r>
      <w:r>
        <w:rPr>
          <w:rFonts w:hint="eastAsia" w:ascii="仿宋" w:hAnsi="仿宋" w:eastAsia="仿宋" w:cs="宋体"/>
          <w:bCs/>
          <w:color w:val="auto"/>
          <w:sz w:val="28"/>
          <w:szCs w:val="28"/>
        </w:rPr>
        <w:t>卷）组稿工作的通知》规定的时间内提交</w:t>
      </w:r>
      <w:r>
        <w:rPr>
          <w:rFonts w:ascii="仿宋" w:hAnsi="仿宋" w:eastAsia="仿宋" w:cs="宋体"/>
          <w:bCs/>
          <w:color w:val="auto"/>
          <w:sz w:val="28"/>
          <w:szCs w:val="28"/>
        </w:rPr>
        <w:t>4</w:t>
      </w:r>
      <w:r>
        <w:rPr>
          <w:rFonts w:hint="eastAsia" w:ascii="仿宋" w:hAnsi="仿宋" w:eastAsia="仿宋" w:cs="宋体"/>
          <w:bCs/>
          <w:color w:val="auto"/>
          <w:sz w:val="28"/>
          <w:szCs w:val="28"/>
        </w:rPr>
        <w:t>分，逾期</w:t>
      </w:r>
      <w:r>
        <w:rPr>
          <w:rFonts w:ascii="仿宋" w:hAnsi="仿宋" w:eastAsia="仿宋" w:cs="宋体"/>
          <w:bCs/>
          <w:color w:val="auto"/>
          <w:sz w:val="28"/>
          <w:szCs w:val="28"/>
        </w:rPr>
        <w:t>1</w:t>
      </w:r>
      <w:r>
        <w:rPr>
          <w:rFonts w:hint="eastAsia" w:ascii="仿宋" w:hAnsi="仿宋" w:eastAsia="仿宋" w:cs="宋体"/>
          <w:bCs/>
          <w:color w:val="auto"/>
          <w:sz w:val="28"/>
          <w:szCs w:val="28"/>
        </w:rPr>
        <w:t>个月内扣</w:t>
      </w:r>
      <w:r>
        <w:rPr>
          <w:rFonts w:ascii="仿宋" w:hAnsi="仿宋" w:eastAsia="仿宋" w:cs="宋体"/>
          <w:bCs/>
          <w:color w:val="auto"/>
          <w:sz w:val="28"/>
          <w:szCs w:val="28"/>
        </w:rPr>
        <w:t>1</w:t>
      </w:r>
      <w:r>
        <w:rPr>
          <w:rFonts w:hint="eastAsia" w:ascii="仿宋" w:hAnsi="仿宋" w:eastAsia="仿宋" w:cs="宋体"/>
          <w:bCs/>
          <w:color w:val="auto"/>
          <w:sz w:val="28"/>
          <w:szCs w:val="28"/>
        </w:rPr>
        <w:t>分，逾期</w:t>
      </w:r>
      <w:r>
        <w:rPr>
          <w:rFonts w:ascii="仿宋" w:hAnsi="仿宋" w:eastAsia="仿宋" w:cs="宋体"/>
          <w:bCs/>
          <w:color w:val="auto"/>
          <w:sz w:val="28"/>
          <w:szCs w:val="28"/>
        </w:rPr>
        <w:t>1-2</w:t>
      </w:r>
      <w:r>
        <w:rPr>
          <w:rFonts w:hint="eastAsia" w:ascii="仿宋" w:hAnsi="仿宋" w:eastAsia="仿宋" w:cs="宋体"/>
          <w:bCs/>
          <w:color w:val="auto"/>
          <w:sz w:val="28"/>
          <w:szCs w:val="28"/>
        </w:rPr>
        <w:t>个月扣2分。逾期2个月以上扣4分。</w:t>
      </w:r>
    </w:p>
    <w:p>
      <w:pPr>
        <w:ind w:firstLine="560" w:firstLineChars="200"/>
        <w:rPr>
          <w:rFonts w:hint="eastAsia" w:ascii="仿宋" w:hAnsi="仿宋" w:eastAsia="仿宋" w:cs="宋体"/>
          <w:bCs/>
          <w:color w:val="auto"/>
          <w:sz w:val="28"/>
          <w:szCs w:val="28"/>
        </w:rPr>
      </w:pPr>
      <w:r>
        <w:rPr>
          <w:rFonts w:hint="eastAsia" w:ascii="仿宋" w:hAnsi="仿宋" w:eastAsia="仿宋" w:cs="宋体"/>
          <w:bCs/>
          <w:color w:val="auto"/>
          <w:sz w:val="28"/>
          <w:szCs w:val="28"/>
        </w:rPr>
        <w:t>（四）安全保密（2分）</w:t>
      </w:r>
    </w:p>
    <w:p>
      <w:pPr>
        <w:ind w:firstLine="560" w:firstLineChars="200"/>
        <w:rPr>
          <w:rFonts w:ascii="仿宋" w:hAnsi="仿宋" w:eastAsia="仿宋" w:cs="宋体"/>
          <w:bCs/>
          <w:color w:val="auto"/>
          <w:sz w:val="28"/>
          <w:szCs w:val="28"/>
        </w:rPr>
      </w:pPr>
      <w:r>
        <w:rPr>
          <w:rFonts w:hint="eastAsia" w:ascii="仿宋" w:hAnsi="仿宋" w:eastAsia="仿宋" w:cs="宋体"/>
          <w:bCs/>
          <w:color w:val="auto"/>
          <w:sz w:val="28"/>
          <w:szCs w:val="28"/>
        </w:rPr>
        <w:t>4.1“配备专用的文件材料柜或档案柜”</w:t>
      </w:r>
      <w:r>
        <w:rPr>
          <w:rFonts w:ascii="仿宋" w:hAnsi="仿宋" w:eastAsia="仿宋" w:cs="宋体"/>
          <w:bCs/>
          <w:color w:val="auto"/>
          <w:sz w:val="28"/>
          <w:szCs w:val="28"/>
        </w:rPr>
        <w:t>1</w:t>
      </w:r>
      <w:r>
        <w:rPr>
          <w:rFonts w:hint="eastAsia" w:ascii="仿宋" w:hAnsi="仿宋" w:eastAsia="仿宋" w:cs="宋体"/>
          <w:bCs/>
          <w:color w:val="auto"/>
          <w:sz w:val="28"/>
          <w:szCs w:val="28"/>
        </w:rPr>
        <w:t>分。</w:t>
      </w:r>
    </w:p>
    <w:p>
      <w:pPr>
        <w:ind w:firstLine="560" w:firstLineChars="200"/>
        <w:rPr>
          <w:rFonts w:ascii="仿宋" w:hAnsi="仿宋" w:eastAsia="仿宋" w:cs="宋体"/>
          <w:bCs/>
          <w:color w:val="auto"/>
          <w:sz w:val="28"/>
          <w:szCs w:val="28"/>
        </w:rPr>
      </w:pPr>
      <w:r>
        <w:rPr>
          <w:rFonts w:ascii="仿宋" w:hAnsi="仿宋" w:eastAsia="仿宋" w:cs="宋体"/>
          <w:bCs/>
          <w:color w:val="auto"/>
          <w:sz w:val="28"/>
          <w:szCs w:val="28"/>
        </w:rPr>
        <w:t>4.2</w:t>
      </w:r>
      <w:r>
        <w:rPr>
          <w:rFonts w:hint="eastAsia" w:ascii="仿宋" w:hAnsi="仿宋" w:eastAsia="仿宋" w:cs="宋体"/>
          <w:bCs/>
          <w:color w:val="auto"/>
          <w:sz w:val="28"/>
          <w:szCs w:val="28"/>
        </w:rPr>
        <w:t>“自觉遵守安全保密规定，安全保管文件材料”</w:t>
      </w:r>
      <w:r>
        <w:rPr>
          <w:rFonts w:ascii="仿宋" w:hAnsi="仿宋" w:eastAsia="仿宋" w:cs="宋体"/>
          <w:bCs/>
          <w:color w:val="auto"/>
          <w:sz w:val="28"/>
          <w:szCs w:val="28"/>
        </w:rPr>
        <w:t>1</w:t>
      </w:r>
      <w:r>
        <w:rPr>
          <w:rFonts w:hint="eastAsia" w:ascii="仿宋" w:hAnsi="仿宋" w:eastAsia="仿宋" w:cs="宋体"/>
          <w:bCs/>
          <w:color w:val="auto"/>
          <w:sz w:val="28"/>
          <w:szCs w:val="28"/>
        </w:rPr>
        <w:t>分。</w:t>
      </w:r>
    </w:p>
    <w:p>
      <w:pPr>
        <w:ind w:firstLine="560" w:firstLineChars="200"/>
        <w:rPr>
          <w:rFonts w:hint="eastAsia" w:ascii="黑体" w:hAnsi="黑体" w:eastAsia="黑体" w:cs="黑体"/>
          <w:bCs/>
          <w:color w:val="auto"/>
          <w:sz w:val="28"/>
          <w:szCs w:val="28"/>
        </w:rPr>
      </w:pPr>
      <w:r>
        <w:rPr>
          <w:rFonts w:hint="eastAsia" w:ascii="黑体" w:hAnsi="黑体" w:eastAsia="黑体" w:cs="黑体"/>
          <w:bCs/>
          <w:color w:val="auto"/>
          <w:sz w:val="28"/>
          <w:szCs w:val="28"/>
        </w:rPr>
        <w:t xml:space="preserve">三、其他相关事项说明  </w:t>
      </w:r>
    </w:p>
    <w:p>
      <w:pPr>
        <w:ind w:firstLine="560" w:firstLineChars="200"/>
        <w:rPr>
          <w:rFonts w:ascii="仿宋" w:hAnsi="仿宋" w:eastAsia="仿宋" w:cs="宋体"/>
          <w:bCs/>
          <w:color w:val="auto"/>
          <w:sz w:val="28"/>
          <w:szCs w:val="28"/>
        </w:rPr>
      </w:pPr>
      <w:r>
        <w:rPr>
          <w:rFonts w:ascii="仿宋" w:hAnsi="仿宋" w:eastAsia="仿宋" w:cs="宋体"/>
          <w:bCs/>
          <w:color w:val="auto"/>
          <w:sz w:val="28"/>
          <w:szCs w:val="28"/>
        </w:rPr>
        <w:t>1.</w:t>
      </w:r>
      <w:r>
        <w:rPr>
          <w:rFonts w:hint="eastAsia" w:ascii="仿宋" w:hAnsi="仿宋" w:eastAsia="仿宋" w:cs="宋体"/>
          <w:bCs/>
          <w:color w:val="auto"/>
          <w:sz w:val="28"/>
          <w:szCs w:val="28"/>
        </w:rPr>
        <w:t>此表一式</w:t>
      </w:r>
      <w:r>
        <w:rPr>
          <w:rFonts w:hint="eastAsia" w:ascii="仿宋" w:hAnsi="仿宋" w:eastAsia="仿宋" w:cs="宋体"/>
          <w:bCs/>
          <w:color w:val="auto"/>
          <w:sz w:val="28"/>
          <w:szCs w:val="28"/>
          <w:lang w:eastAsia="zh-CN"/>
        </w:rPr>
        <w:t>三</w:t>
      </w:r>
      <w:r>
        <w:rPr>
          <w:rFonts w:hint="eastAsia" w:ascii="仿宋" w:hAnsi="仿宋" w:eastAsia="仿宋" w:cs="宋体"/>
          <w:bCs/>
          <w:color w:val="auto"/>
          <w:sz w:val="28"/>
          <w:szCs w:val="28"/>
        </w:rPr>
        <w:t>份。</w:t>
      </w:r>
    </w:p>
    <w:p>
      <w:pPr>
        <w:ind w:firstLine="560" w:firstLineChars="200"/>
        <w:rPr>
          <w:rFonts w:ascii="仿宋" w:hAnsi="仿宋" w:eastAsia="仿宋" w:cs="宋体"/>
          <w:bCs/>
          <w:color w:val="auto"/>
          <w:sz w:val="28"/>
          <w:szCs w:val="28"/>
        </w:rPr>
      </w:pPr>
      <w:r>
        <w:rPr>
          <w:rFonts w:hint="eastAsia" w:ascii="仿宋" w:hAnsi="仿宋" w:eastAsia="仿宋" w:cs="宋体"/>
          <w:bCs/>
          <w:color w:val="auto"/>
          <w:sz w:val="28"/>
          <w:szCs w:val="28"/>
          <w:lang w:val="en-US" w:eastAsia="zh-CN"/>
        </w:rPr>
        <w:t>2</w:t>
      </w:r>
      <w:r>
        <w:rPr>
          <w:rFonts w:ascii="仿宋" w:hAnsi="仿宋" w:eastAsia="仿宋" w:cs="宋体"/>
          <w:bCs/>
          <w:color w:val="auto"/>
          <w:sz w:val="28"/>
          <w:szCs w:val="28"/>
        </w:rPr>
        <w:t>.</w:t>
      </w:r>
      <w:r>
        <w:rPr>
          <w:rFonts w:hint="eastAsia" w:ascii="仿宋" w:hAnsi="仿宋" w:eastAsia="仿宋" w:cs="宋体"/>
          <w:bCs/>
          <w:color w:val="auto"/>
          <w:sz w:val="28"/>
          <w:szCs w:val="28"/>
        </w:rPr>
        <w:t>档案工作考核总分</w:t>
      </w:r>
      <w:r>
        <w:rPr>
          <w:rFonts w:ascii="仿宋" w:hAnsi="仿宋" w:eastAsia="仿宋" w:cs="宋体"/>
          <w:bCs/>
          <w:color w:val="auto"/>
          <w:sz w:val="28"/>
          <w:szCs w:val="28"/>
        </w:rPr>
        <w:t>100</w:t>
      </w:r>
      <w:r>
        <w:rPr>
          <w:rFonts w:hint="eastAsia" w:ascii="仿宋" w:hAnsi="仿宋" w:eastAsia="仿宋" w:cs="宋体"/>
          <w:bCs/>
          <w:color w:val="auto"/>
          <w:sz w:val="28"/>
          <w:szCs w:val="28"/>
        </w:rPr>
        <w:t>分，其中年鉴工作考核占</w:t>
      </w:r>
      <w:r>
        <w:rPr>
          <w:rFonts w:ascii="仿宋" w:hAnsi="仿宋" w:eastAsia="仿宋" w:cs="宋体"/>
          <w:bCs/>
          <w:color w:val="auto"/>
          <w:sz w:val="28"/>
          <w:szCs w:val="28"/>
        </w:rPr>
        <w:t>20</w:t>
      </w:r>
      <w:r>
        <w:rPr>
          <w:rFonts w:hint="eastAsia" w:ascii="仿宋" w:hAnsi="仿宋" w:eastAsia="仿宋" w:cs="宋体"/>
          <w:bCs/>
          <w:color w:val="auto"/>
          <w:sz w:val="28"/>
          <w:szCs w:val="28"/>
        </w:rPr>
        <w:t>分（包括组织管理占</w:t>
      </w:r>
      <w:r>
        <w:rPr>
          <w:rFonts w:ascii="仿宋" w:hAnsi="仿宋" w:eastAsia="仿宋" w:cs="宋体"/>
          <w:bCs/>
          <w:color w:val="auto"/>
          <w:sz w:val="28"/>
          <w:szCs w:val="28"/>
        </w:rPr>
        <w:t>4</w:t>
      </w:r>
      <w:r>
        <w:rPr>
          <w:rFonts w:hint="eastAsia" w:ascii="仿宋" w:hAnsi="仿宋" w:eastAsia="仿宋" w:cs="宋体"/>
          <w:bCs/>
          <w:color w:val="auto"/>
          <w:sz w:val="28"/>
          <w:szCs w:val="28"/>
        </w:rPr>
        <w:t>分、年鉴规范</w:t>
      </w:r>
      <w:r>
        <w:rPr>
          <w:rFonts w:ascii="仿宋" w:hAnsi="仿宋" w:eastAsia="仿宋" w:cs="宋体"/>
          <w:bCs/>
          <w:color w:val="auto"/>
          <w:sz w:val="28"/>
          <w:szCs w:val="28"/>
        </w:rPr>
        <w:t>16</w:t>
      </w:r>
      <w:r>
        <w:rPr>
          <w:rFonts w:hint="eastAsia" w:ascii="仿宋" w:hAnsi="仿宋" w:eastAsia="仿宋" w:cs="宋体"/>
          <w:bCs/>
          <w:color w:val="auto"/>
          <w:sz w:val="28"/>
          <w:szCs w:val="28"/>
        </w:rPr>
        <w:t>分）。</w:t>
      </w:r>
    </w:p>
    <w:p>
      <w:pPr>
        <w:ind w:firstLine="560" w:firstLineChars="200"/>
        <w:rPr>
          <w:rFonts w:ascii="仿宋" w:hAnsi="仿宋" w:eastAsia="仿宋" w:cs="宋体"/>
          <w:bCs/>
          <w:color w:val="auto"/>
          <w:sz w:val="28"/>
          <w:szCs w:val="28"/>
        </w:rPr>
      </w:pPr>
    </w:p>
    <w:p>
      <w:pPr>
        <w:ind w:firstLine="560" w:firstLineChars="200"/>
        <w:rPr>
          <w:rFonts w:hint="eastAsia" w:ascii="仿宋" w:hAnsi="仿宋" w:eastAsia="仿宋" w:cs="宋体"/>
          <w:bCs/>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DA"/>
    <w:rsid w:val="00007EE7"/>
    <w:rsid w:val="0003292C"/>
    <w:rsid w:val="0004683F"/>
    <w:rsid w:val="00053024"/>
    <w:rsid w:val="000B501F"/>
    <w:rsid w:val="001301FF"/>
    <w:rsid w:val="00152A93"/>
    <w:rsid w:val="00193C1D"/>
    <w:rsid w:val="00223A0F"/>
    <w:rsid w:val="00233787"/>
    <w:rsid w:val="002A5E67"/>
    <w:rsid w:val="002D5A39"/>
    <w:rsid w:val="002F69ED"/>
    <w:rsid w:val="0032536F"/>
    <w:rsid w:val="00334BFB"/>
    <w:rsid w:val="00343DA9"/>
    <w:rsid w:val="003A30DA"/>
    <w:rsid w:val="003C2738"/>
    <w:rsid w:val="00422D44"/>
    <w:rsid w:val="004239F7"/>
    <w:rsid w:val="00476684"/>
    <w:rsid w:val="004B7164"/>
    <w:rsid w:val="004C06C7"/>
    <w:rsid w:val="004E13C7"/>
    <w:rsid w:val="004E6F98"/>
    <w:rsid w:val="005278D8"/>
    <w:rsid w:val="0058790D"/>
    <w:rsid w:val="00590C0C"/>
    <w:rsid w:val="00617845"/>
    <w:rsid w:val="00720408"/>
    <w:rsid w:val="00722867"/>
    <w:rsid w:val="00754FB9"/>
    <w:rsid w:val="007A3036"/>
    <w:rsid w:val="00814F9B"/>
    <w:rsid w:val="0082373C"/>
    <w:rsid w:val="0082676D"/>
    <w:rsid w:val="00841D67"/>
    <w:rsid w:val="00865AAA"/>
    <w:rsid w:val="00871EB4"/>
    <w:rsid w:val="008B57A9"/>
    <w:rsid w:val="008B6645"/>
    <w:rsid w:val="008C1CC9"/>
    <w:rsid w:val="008D3B55"/>
    <w:rsid w:val="008E2317"/>
    <w:rsid w:val="008E4054"/>
    <w:rsid w:val="008F1FFF"/>
    <w:rsid w:val="008F3351"/>
    <w:rsid w:val="00900B12"/>
    <w:rsid w:val="00922D68"/>
    <w:rsid w:val="00926943"/>
    <w:rsid w:val="009338CA"/>
    <w:rsid w:val="00953234"/>
    <w:rsid w:val="00953A59"/>
    <w:rsid w:val="0096103B"/>
    <w:rsid w:val="009A6BDA"/>
    <w:rsid w:val="009C67F2"/>
    <w:rsid w:val="009E3D0C"/>
    <w:rsid w:val="009F1684"/>
    <w:rsid w:val="009F3EC0"/>
    <w:rsid w:val="009F6F62"/>
    <w:rsid w:val="00A27275"/>
    <w:rsid w:val="00A92C08"/>
    <w:rsid w:val="00A955EF"/>
    <w:rsid w:val="00AB0F97"/>
    <w:rsid w:val="00AB1963"/>
    <w:rsid w:val="00AB4EAF"/>
    <w:rsid w:val="00AE1E0F"/>
    <w:rsid w:val="00B0689A"/>
    <w:rsid w:val="00B26B8D"/>
    <w:rsid w:val="00B27F76"/>
    <w:rsid w:val="00B64F60"/>
    <w:rsid w:val="00C6177C"/>
    <w:rsid w:val="00C641CD"/>
    <w:rsid w:val="00CA4075"/>
    <w:rsid w:val="00CA53E7"/>
    <w:rsid w:val="00CD792C"/>
    <w:rsid w:val="00D44FC8"/>
    <w:rsid w:val="00D5216D"/>
    <w:rsid w:val="00DA0536"/>
    <w:rsid w:val="00DB1F76"/>
    <w:rsid w:val="00DC0EA4"/>
    <w:rsid w:val="00DE6AFC"/>
    <w:rsid w:val="00E4534C"/>
    <w:rsid w:val="00E97C2D"/>
    <w:rsid w:val="00EB5435"/>
    <w:rsid w:val="00EE4896"/>
    <w:rsid w:val="00F12E8D"/>
    <w:rsid w:val="00F25945"/>
    <w:rsid w:val="00F36C9B"/>
    <w:rsid w:val="00F67A1C"/>
    <w:rsid w:val="00F71F73"/>
    <w:rsid w:val="00F74117"/>
    <w:rsid w:val="00F83A9D"/>
    <w:rsid w:val="00FB03DD"/>
    <w:rsid w:val="00FB44AD"/>
    <w:rsid w:val="00FE1838"/>
    <w:rsid w:val="052C0180"/>
    <w:rsid w:val="07310C10"/>
    <w:rsid w:val="0A2F1F54"/>
    <w:rsid w:val="0A6D0856"/>
    <w:rsid w:val="0A96708F"/>
    <w:rsid w:val="0BD9161E"/>
    <w:rsid w:val="0F6D365C"/>
    <w:rsid w:val="1A022609"/>
    <w:rsid w:val="1B4663AB"/>
    <w:rsid w:val="21215D3D"/>
    <w:rsid w:val="213359A3"/>
    <w:rsid w:val="26747372"/>
    <w:rsid w:val="383F2D70"/>
    <w:rsid w:val="41716B84"/>
    <w:rsid w:val="42362BE9"/>
    <w:rsid w:val="45BD1C16"/>
    <w:rsid w:val="46224A3B"/>
    <w:rsid w:val="48EB5EA4"/>
    <w:rsid w:val="49BC7AE7"/>
    <w:rsid w:val="4EA30C48"/>
    <w:rsid w:val="511B23F0"/>
    <w:rsid w:val="54B274AB"/>
    <w:rsid w:val="5A0002FA"/>
    <w:rsid w:val="5DB46785"/>
    <w:rsid w:val="62EC3DB4"/>
    <w:rsid w:val="66A07D66"/>
    <w:rsid w:val="67BA0B72"/>
    <w:rsid w:val="686C0BF9"/>
    <w:rsid w:val="69D66578"/>
    <w:rsid w:val="6A9040D6"/>
    <w:rsid w:val="6F2B261F"/>
    <w:rsid w:val="707B031B"/>
    <w:rsid w:val="711A64B8"/>
    <w:rsid w:val="737F5676"/>
    <w:rsid w:val="7C7E1C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locked/>
    <w:uiPriority w:val="0"/>
    <w:rPr>
      <w:b/>
    </w:rPr>
  </w:style>
  <w:style w:type="character" w:styleId="8">
    <w:name w:val="FollowedHyperlink"/>
    <w:basedOn w:val="6"/>
    <w:semiHidden/>
    <w:unhideWhenUsed/>
    <w:qFormat/>
    <w:uiPriority w:val="99"/>
    <w:rPr>
      <w:color w:val="0000FF"/>
      <w:u w:val="single"/>
    </w:rPr>
  </w:style>
  <w:style w:type="character" w:styleId="9">
    <w:name w:val="Hyperlink"/>
    <w:basedOn w:val="6"/>
    <w:semiHidden/>
    <w:unhideWhenUsed/>
    <w:qFormat/>
    <w:uiPriority w:val="99"/>
    <w:rPr>
      <w:color w:val="000000"/>
      <w:u w:val="none"/>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页脚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498</Words>
  <Characters>2844</Characters>
  <Lines>23</Lines>
  <Paragraphs>6</Paragraphs>
  <TotalTime>18</TotalTime>
  <ScaleCrop>false</ScaleCrop>
  <LinksUpToDate>false</LinksUpToDate>
  <CharactersWithSpaces>3336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2016-11-09T08:30:00Z</dcterms:created>
  <dc:creator>lenovo</dc:creator>
  <cp:lastModifiedBy>王梦</cp:lastModifiedBy>
  <cp:lastPrinted>2019-11-11T05:38:00Z</cp:lastPrinted>
  <dcterms:modified xsi:type="dcterms:W3CDTF">2022-03-25T02:11:28Z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87E7456D35854EE583C70A506C273D6E</vt:lpwstr>
  </property>
</Properties>
</file>